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DF41" w14:textId="77777777" w:rsidR="00D939E0" w:rsidRDefault="00D939E0" w:rsidP="00D939E0">
      <w:pPr>
        <w:rPr>
          <w:b/>
          <w:sz w:val="24"/>
          <w:szCs w:val="24"/>
        </w:rPr>
      </w:pPr>
      <w:bookmarkStart w:id="0" w:name="_heading=h.tyjcwt" w:colFirst="0" w:colLast="0"/>
      <w:bookmarkEnd w:id="0"/>
    </w:p>
    <w:p w14:paraId="6C128745" w14:textId="77777777" w:rsidR="00D939E0" w:rsidRDefault="00D939E0" w:rsidP="00D939E0">
      <w:pPr>
        <w:rPr>
          <w:b/>
          <w:sz w:val="24"/>
          <w:szCs w:val="24"/>
        </w:rPr>
      </w:pPr>
    </w:p>
    <w:p w14:paraId="1DDC46EC" w14:textId="77777777" w:rsidR="00D939E0" w:rsidRDefault="00D939E0" w:rsidP="00D939E0">
      <w:pPr>
        <w:rPr>
          <w:b/>
          <w:sz w:val="24"/>
          <w:szCs w:val="24"/>
        </w:rPr>
      </w:pPr>
    </w:p>
    <w:p w14:paraId="26999218" w14:textId="77777777" w:rsidR="00D939E0" w:rsidRDefault="00D939E0" w:rsidP="00D939E0">
      <w:pPr>
        <w:spacing w:line="300" w:lineRule="auto"/>
        <w:rPr>
          <w:b/>
          <w:sz w:val="24"/>
          <w:szCs w:val="24"/>
        </w:rPr>
      </w:pPr>
      <w:r>
        <w:rPr>
          <w:b/>
          <w:noProof/>
          <w:sz w:val="24"/>
          <w:szCs w:val="24"/>
        </w:rPr>
        <w:drawing>
          <wp:inline distT="0" distB="0" distL="0" distR="0" wp14:anchorId="6A7EF65B" wp14:editId="034BC106">
            <wp:extent cx="1818167" cy="97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280" cy="978645"/>
                    </a:xfrm>
                    <a:prstGeom prst="rect">
                      <a:avLst/>
                    </a:prstGeom>
                    <a:noFill/>
                    <a:ln>
                      <a:noFill/>
                    </a:ln>
                  </pic:spPr>
                </pic:pic>
              </a:graphicData>
            </a:graphic>
          </wp:inline>
        </w:drawing>
      </w:r>
      <w:r>
        <w:rPr>
          <w:b/>
          <w:sz w:val="24"/>
          <w:szCs w:val="24"/>
        </w:rPr>
        <w:br/>
      </w:r>
      <w:r>
        <w:rPr>
          <w:b/>
          <w:sz w:val="24"/>
          <w:szCs w:val="24"/>
        </w:rPr>
        <w:br/>
      </w:r>
    </w:p>
    <w:p w14:paraId="6C866BB2" w14:textId="77777777" w:rsidR="00D939E0" w:rsidRDefault="00D939E0" w:rsidP="00D939E0">
      <w:pPr>
        <w:spacing w:line="300" w:lineRule="auto"/>
        <w:rPr>
          <w:b/>
          <w:color w:val="14A0D2"/>
          <w:sz w:val="44"/>
          <w:szCs w:val="44"/>
        </w:rPr>
      </w:pPr>
      <w:r>
        <w:rPr>
          <w:b/>
          <w:sz w:val="24"/>
          <w:szCs w:val="24"/>
        </w:rPr>
        <w:br/>
      </w:r>
      <w:r>
        <w:rPr>
          <w:b/>
          <w:sz w:val="24"/>
          <w:szCs w:val="24"/>
        </w:rPr>
        <w:br/>
      </w:r>
      <w:r>
        <w:rPr>
          <w:b/>
          <w:color w:val="14A0D2"/>
          <w:sz w:val="44"/>
          <w:szCs w:val="44"/>
        </w:rPr>
        <w:t xml:space="preserve">NOTICE OF FUNDING AVAILABILITY </w:t>
      </w:r>
    </w:p>
    <w:p w14:paraId="7BDE88B7" w14:textId="77777777" w:rsidR="00D939E0" w:rsidRPr="00F31D6D" w:rsidRDefault="00D939E0" w:rsidP="00D939E0">
      <w:pPr>
        <w:spacing w:line="300" w:lineRule="auto"/>
        <w:rPr>
          <w:b/>
          <w:color w:val="14A0D2"/>
          <w:sz w:val="44"/>
          <w:szCs w:val="44"/>
        </w:rPr>
      </w:pPr>
      <w:r>
        <w:rPr>
          <w:b/>
          <w:color w:val="123C5F"/>
          <w:sz w:val="44"/>
          <w:szCs w:val="44"/>
        </w:rPr>
        <w:t>PLANNING GRANT PROGRAM</w:t>
      </w:r>
    </w:p>
    <w:p w14:paraId="232FDAD4" w14:textId="77777777" w:rsidR="00D939E0" w:rsidRDefault="00D939E0" w:rsidP="00D939E0">
      <w:pPr>
        <w:tabs>
          <w:tab w:val="left" w:pos="2250"/>
        </w:tabs>
        <w:spacing w:after="160" w:line="360" w:lineRule="auto"/>
        <w:rPr>
          <w:color w:val="123C5F"/>
          <w:sz w:val="24"/>
          <w:szCs w:val="24"/>
        </w:rPr>
      </w:pPr>
    </w:p>
    <w:p w14:paraId="7DEAC4B6" w14:textId="62EE8713" w:rsidR="00D939E0" w:rsidRDefault="00945CD2" w:rsidP="00D939E0">
      <w:pPr>
        <w:tabs>
          <w:tab w:val="left" w:pos="2520"/>
        </w:tabs>
        <w:spacing w:after="160" w:line="300" w:lineRule="auto"/>
        <w:rPr>
          <w:sz w:val="28"/>
          <w:szCs w:val="28"/>
        </w:rPr>
      </w:pPr>
      <w:r>
        <w:rPr>
          <w:sz w:val="28"/>
          <w:szCs w:val="28"/>
        </w:rPr>
        <w:t xml:space="preserve">Application Open </w:t>
      </w:r>
      <w:r w:rsidR="00D939E0">
        <w:rPr>
          <w:sz w:val="28"/>
          <w:szCs w:val="28"/>
        </w:rPr>
        <w:t xml:space="preserve">Date: </w:t>
      </w:r>
      <w:r w:rsidR="003E60F2">
        <w:rPr>
          <w:sz w:val="28"/>
          <w:szCs w:val="28"/>
        </w:rPr>
        <w:t xml:space="preserve">April </w:t>
      </w:r>
      <w:r w:rsidR="002A3E54">
        <w:rPr>
          <w:sz w:val="28"/>
          <w:szCs w:val="28"/>
        </w:rPr>
        <w:t>6</w:t>
      </w:r>
      <w:r w:rsidR="003E60F2">
        <w:rPr>
          <w:sz w:val="28"/>
          <w:szCs w:val="28"/>
        </w:rPr>
        <w:t>, 2026</w:t>
      </w:r>
    </w:p>
    <w:p w14:paraId="3289882F" w14:textId="34A11206" w:rsidR="00D939E0" w:rsidRDefault="00945CD2" w:rsidP="00D939E0">
      <w:pPr>
        <w:tabs>
          <w:tab w:val="left" w:pos="2520"/>
        </w:tabs>
        <w:spacing w:after="160" w:line="300" w:lineRule="auto"/>
        <w:rPr>
          <w:sz w:val="28"/>
          <w:szCs w:val="28"/>
        </w:rPr>
      </w:pPr>
      <w:r>
        <w:rPr>
          <w:sz w:val="28"/>
          <w:szCs w:val="28"/>
        </w:rPr>
        <w:t xml:space="preserve">Pre-Application </w:t>
      </w:r>
      <w:r w:rsidR="00D939E0">
        <w:rPr>
          <w:sz w:val="28"/>
          <w:szCs w:val="28"/>
        </w:rPr>
        <w:t xml:space="preserve">Due Date: </w:t>
      </w:r>
      <w:r w:rsidR="003E60F2">
        <w:rPr>
          <w:sz w:val="28"/>
          <w:szCs w:val="28"/>
        </w:rPr>
        <w:t>May 1, 2026</w:t>
      </w:r>
    </w:p>
    <w:p w14:paraId="613A3589" w14:textId="77777777" w:rsidR="00D939E0" w:rsidRDefault="00D939E0" w:rsidP="00D939E0">
      <w:pPr>
        <w:tabs>
          <w:tab w:val="left" w:pos="2520"/>
        </w:tabs>
        <w:spacing w:after="160" w:line="300" w:lineRule="auto"/>
        <w:rPr>
          <w:sz w:val="28"/>
          <w:szCs w:val="28"/>
        </w:rPr>
      </w:pPr>
      <w:r>
        <w:rPr>
          <w:sz w:val="28"/>
          <w:szCs w:val="28"/>
        </w:rPr>
        <w:t>Contact Information:</w:t>
      </w:r>
      <w:r>
        <w:rPr>
          <w:sz w:val="28"/>
          <w:szCs w:val="28"/>
        </w:rPr>
        <w:tab/>
        <w:t>City of Toledo, Department of Economic Development</w:t>
      </w:r>
    </w:p>
    <w:p w14:paraId="1124A708" w14:textId="77777777" w:rsidR="00D939E0" w:rsidRDefault="00D939E0" w:rsidP="00F61EC3">
      <w:pPr>
        <w:tabs>
          <w:tab w:val="left" w:pos="2520"/>
        </w:tabs>
        <w:spacing w:after="160" w:line="300" w:lineRule="auto"/>
        <w:rPr>
          <w:sz w:val="28"/>
          <w:szCs w:val="28"/>
        </w:rPr>
      </w:pPr>
      <w:r>
        <w:rPr>
          <w:sz w:val="28"/>
          <w:szCs w:val="28"/>
        </w:rPr>
        <w:tab/>
      </w:r>
      <w:r>
        <w:rPr>
          <w:sz w:val="28"/>
          <w:szCs w:val="28"/>
        </w:rPr>
        <w:tab/>
        <w:t>One Government Center, Suite 2250, Toledo, Ohio 43604</w:t>
      </w:r>
    </w:p>
    <w:p w14:paraId="4628A4B7" w14:textId="77777777" w:rsidR="00D939E0" w:rsidRDefault="00D939E0" w:rsidP="00F61EC3">
      <w:pPr>
        <w:tabs>
          <w:tab w:val="left" w:pos="2520"/>
        </w:tabs>
        <w:spacing w:after="160" w:line="300" w:lineRule="auto"/>
        <w:rPr>
          <w:sz w:val="28"/>
          <w:szCs w:val="28"/>
        </w:rPr>
      </w:pPr>
      <w:r>
        <w:rPr>
          <w:sz w:val="28"/>
          <w:szCs w:val="28"/>
        </w:rPr>
        <w:tab/>
      </w:r>
      <w:r>
        <w:rPr>
          <w:sz w:val="28"/>
          <w:szCs w:val="28"/>
        </w:rPr>
        <w:tab/>
        <w:t>(419) 245-1</w:t>
      </w:r>
      <w:r w:rsidR="003E60F2">
        <w:rPr>
          <w:sz w:val="28"/>
          <w:szCs w:val="28"/>
        </w:rPr>
        <w:t>230</w:t>
      </w:r>
    </w:p>
    <w:p w14:paraId="2043CCE9" w14:textId="77777777" w:rsidR="00D939E0" w:rsidRDefault="00D939E0" w:rsidP="00F61EC3">
      <w:pPr>
        <w:tabs>
          <w:tab w:val="left" w:pos="2520"/>
        </w:tabs>
        <w:spacing w:after="160" w:line="300" w:lineRule="auto"/>
        <w:rPr>
          <w:sz w:val="28"/>
          <w:szCs w:val="28"/>
        </w:rPr>
      </w:pPr>
      <w:r>
        <w:rPr>
          <w:sz w:val="28"/>
          <w:szCs w:val="28"/>
        </w:rPr>
        <w:tab/>
      </w:r>
      <w:r>
        <w:rPr>
          <w:sz w:val="28"/>
          <w:szCs w:val="28"/>
        </w:rPr>
        <w:tab/>
      </w:r>
      <w:hyperlink r:id="rId9" w:history="1">
        <w:r w:rsidR="00AA40CD" w:rsidRPr="00743469">
          <w:rPr>
            <w:rStyle w:val="Hyperlink"/>
            <w:sz w:val="28"/>
            <w:szCs w:val="28"/>
          </w:rPr>
          <w:t>Vibrancy@toledo.oh.gov</w:t>
        </w:r>
      </w:hyperlink>
    </w:p>
    <w:p w14:paraId="6418C49C" w14:textId="77777777" w:rsidR="00D939E0" w:rsidRDefault="00D939E0" w:rsidP="00D939E0">
      <w:pPr>
        <w:tabs>
          <w:tab w:val="left" w:pos="2520"/>
        </w:tabs>
        <w:spacing w:after="160" w:line="300" w:lineRule="auto"/>
        <w:rPr>
          <w:sz w:val="28"/>
          <w:szCs w:val="28"/>
        </w:rPr>
      </w:pPr>
    </w:p>
    <w:p w14:paraId="7E89E3E5" w14:textId="77777777" w:rsidR="0094208B" w:rsidRDefault="00D939E0" w:rsidP="00D939E0">
      <w:pPr>
        <w:tabs>
          <w:tab w:val="left" w:pos="2250"/>
        </w:tabs>
        <w:spacing w:after="160" w:line="300" w:lineRule="auto"/>
        <w:rPr>
          <w:sz w:val="28"/>
          <w:szCs w:val="28"/>
        </w:rPr>
      </w:pPr>
      <w:r>
        <w:rPr>
          <w:sz w:val="28"/>
          <w:szCs w:val="28"/>
        </w:rPr>
        <w:t>Applications should be submitt</w:t>
      </w:r>
      <w:r w:rsidRPr="00B61274">
        <w:rPr>
          <w:sz w:val="28"/>
          <w:szCs w:val="28"/>
        </w:rPr>
        <w:t xml:space="preserve">ed online at: </w:t>
      </w:r>
    </w:p>
    <w:p w14:paraId="253B76D4" w14:textId="70A50D39" w:rsidR="00D939E0" w:rsidRDefault="00000000" w:rsidP="00D939E0">
      <w:pPr>
        <w:tabs>
          <w:tab w:val="left" w:pos="2250"/>
        </w:tabs>
        <w:spacing w:after="160" w:line="300" w:lineRule="auto"/>
        <w:rPr>
          <w:color w:val="14A0D2"/>
          <w:sz w:val="28"/>
          <w:szCs w:val="28"/>
          <w:u w:val="single"/>
        </w:rPr>
      </w:pPr>
      <w:hyperlink r:id="rId10" w:history="1">
        <w:r w:rsidR="0094208B" w:rsidRPr="000651BD">
          <w:rPr>
            <w:rStyle w:val="Hyperlink"/>
            <w:sz w:val="28"/>
            <w:szCs w:val="28"/>
          </w:rPr>
          <w:t>https://www.zoomgrants.com/zgf/PG</w:t>
        </w:r>
      </w:hyperlink>
    </w:p>
    <w:p w14:paraId="754A7AE7" w14:textId="77777777" w:rsidR="00D939E0" w:rsidRDefault="00D939E0" w:rsidP="00D939E0">
      <w:pPr>
        <w:tabs>
          <w:tab w:val="left" w:pos="2250"/>
        </w:tabs>
        <w:spacing w:after="160" w:line="300" w:lineRule="auto"/>
        <w:rPr>
          <w:sz w:val="28"/>
          <w:szCs w:val="28"/>
        </w:rPr>
      </w:pPr>
    </w:p>
    <w:p w14:paraId="4559F298" w14:textId="77777777" w:rsidR="00D939E0" w:rsidRDefault="00D939E0" w:rsidP="00D939E0">
      <w:pPr>
        <w:tabs>
          <w:tab w:val="left" w:pos="2250"/>
        </w:tabs>
        <w:spacing w:after="160" w:line="300" w:lineRule="auto"/>
        <w:jc w:val="center"/>
        <w:rPr>
          <w:b/>
          <w:color w:val="000000"/>
          <w:sz w:val="24"/>
          <w:szCs w:val="24"/>
        </w:rPr>
      </w:pPr>
    </w:p>
    <w:p w14:paraId="26BC82AB" w14:textId="77777777" w:rsidR="00D939E0" w:rsidRDefault="00D939E0" w:rsidP="00D939E0">
      <w:pPr>
        <w:tabs>
          <w:tab w:val="left" w:pos="2250"/>
        </w:tabs>
        <w:spacing w:after="160" w:line="300" w:lineRule="auto"/>
        <w:jc w:val="center"/>
        <w:rPr>
          <w:b/>
          <w:color w:val="000000"/>
          <w:sz w:val="24"/>
          <w:szCs w:val="24"/>
        </w:rPr>
      </w:pPr>
    </w:p>
    <w:p w14:paraId="28ED9E9B" w14:textId="77777777" w:rsidR="00D939E0" w:rsidRPr="00B717C2" w:rsidRDefault="00D939E0" w:rsidP="00D939E0">
      <w:pPr>
        <w:tabs>
          <w:tab w:val="left" w:pos="2250"/>
        </w:tabs>
        <w:spacing w:after="160" w:line="300" w:lineRule="auto"/>
        <w:jc w:val="center"/>
        <w:rPr>
          <w:b/>
          <w:color w:val="000000"/>
          <w:sz w:val="24"/>
          <w:szCs w:val="24"/>
        </w:rPr>
      </w:pPr>
      <w:r w:rsidRPr="000651BD">
        <w:rPr>
          <w:b/>
          <w:color w:val="000000"/>
          <w:sz w:val="24"/>
          <w:szCs w:val="24"/>
        </w:rPr>
        <w:lastRenderedPageBreak/>
        <w:t>TABLE OF CONTENTS</w:t>
      </w:r>
    </w:p>
    <w:p w14:paraId="3EEA7AE6" w14:textId="77777777" w:rsidR="00D939E0" w:rsidRDefault="00D939E0" w:rsidP="00D939E0">
      <w:pPr>
        <w:pBdr>
          <w:top w:val="nil"/>
          <w:left w:val="nil"/>
          <w:bottom w:val="nil"/>
          <w:right w:val="nil"/>
          <w:between w:val="nil"/>
        </w:pBdr>
        <w:rPr>
          <w:color w:val="000000"/>
          <w:sz w:val="28"/>
          <w:szCs w:val="28"/>
        </w:rPr>
      </w:pPr>
    </w:p>
    <w:p w14:paraId="4479942F" w14:textId="77777777" w:rsidR="00D939E0" w:rsidRDefault="00D939E0" w:rsidP="00D939E0">
      <w:pPr>
        <w:pBdr>
          <w:top w:val="nil"/>
          <w:left w:val="nil"/>
          <w:bottom w:val="nil"/>
          <w:right w:val="nil"/>
          <w:between w:val="nil"/>
        </w:pBdr>
        <w:rPr>
          <w:color w:val="000000"/>
          <w:sz w:val="28"/>
          <w:szCs w:val="28"/>
        </w:rPr>
      </w:pPr>
    </w:p>
    <w:sdt>
      <w:sdtPr>
        <w:id w:val="2067533746"/>
        <w:docPartObj>
          <w:docPartGallery w:val="Table of Contents"/>
          <w:docPartUnique/>
        </w:docPartObj>
      </w:sdtPr>
      <w:sdtContent>
        <w:p w14:paraId="0736A59F" w14:textId="77777777" w:rsidR="00D939E0" w:rsidRPr="00EA7699" w:rsidRDefault="00000000" w:rsidP="00D939E0">
          <w:pPr>
            <w:pStyle w:val="TOC1"/>
            <w:numPr>
              <w:ilvl w:val="0"/>
              <w:numId w:val="4"/>
            </w:numPr>
            <w:tabs>
              <w:tab w:val="left" w:pos="940"/>
              <w:tab w:val="right" w:leader="dot" w:pos="8858"/>
            </w:tabs>
            <w:autoSpaceDE w:val="0"/>
            <w:autoSpaceDN w:val="0"/>
            <w:spacing w:before="0"/>
          </w:pPr>
          <w:hyperlink w:anchor="_TOC_250003" w:history="1">
            <w:r w:rsidR="00D939E0" w:rsidRPr="00EA7699">
              <w:t>GENERAL</w:t>
            </w:r>
            <w:r w:rsidR="00D939E0" w:rsidRPr="00EA7699">
              <w:rPr>
                <w:spacing w:val="-3"/>
              </w:rPr>
              <w:t xml:space="preserve"> </w:t>
            </w:r>
            <w:r w:rsidR="00D939E0" w:rsidRPr="00EA7699">
              <w:rPr>
                <w:spacing w:val="-2"/>
              </w:rPr>
              <w:t>OVERVIEW</w:t>
            </w:r>
            <w:r w:rsidR="00D939E0" w:rsidRPr="00EA7699">
              <w:tab/>
            </w:r>
            <w:r w:rsidR="00D939E0" w:rsidRPr="00EA7699">
              <w:rPr>
                <w:spacing w:val="-10"/>
              </w:rPr>
              <w:t>3</w:t>
            </w:r>
          </w:hyperlink>
        </w:p>
        <w:p w14:paraId="567C705E" w14:textId="77777777" w:rsidR="00D939E0" w:rsidRPr="00EA7699" w:rsidRDefault="00D939E0" w:rsidP="00D939E0">
          <w:pPr>
            <w:pStyle w:val="TOC1"/>
            <w:numPr>
              <w:ilvl w:val="0"/>
              <w:numId w:val="4"/>
            </w:numPr>
            <w:tabs>
              <w:tab w:val="left" w:pos="940"/>
              <w:tab w:val="right" w:leader="dot" w:pos="8858"/>
            </w:tabs>
            <w:autoSpaceDE w:val="0"/>
            <w:autoSpaceDN w:val="0"/>
            <w:spacing w:before="646"/>
          </w:pPr>
          <w:r w:rsidRPr="00EA7699">
            <w:t xml:space="preserve">SCHEDULE ……………………………………………………………………………………… </w:t>
          </w:r>
          <w:r w:rsidR="00451A65">
            <w:t>3</w:t>
          </w:r>
        </w:p>
        <w:p w14:paraId="7EEFBB68" w14:textId="77777777" w:rsidR="00D939E0" w:rsidRPr="00EA7699" w:rsidRDefault="00000000" w:rsidP="00D939E0">
          <w:pPr>
            <w:pStyle w:val="TOC1"/>
            <w:numPr>
              <w:ilvl w:val="0"/>
              <w:numId w:val="4"/>
            </w:numPr>
            <w:tabs>
              <w:tab w:val="left" w:pos="940"/>
              <w:tab w:val="right" w:leader="dot" w:pos="8858"/>
            </w:tabs>
            <w:autoSpaceDE w:val="0"/>
            <w:autoSpaceDN w:val="0"/>
            <w:spacing w:before="646"/>
          </w:pPr>
          <w:hyperlink w:anchor="_TOC_250002" w:history="1">
            <w:r w:rsidR="00D939E0" w:rsidRPr="00EA7699">
              <w:rPr>
                <w:spacing w:val="-2"/>
              </w:rPr>
              <w:t>ELIGIBILITY</w:t>
            </w:r>
            <w:r w:rsidR="00D939E0" w:rsidRPr="00EA7699">
              <w:tab/>
            </w:r>
          </w:hyperlink>
          <w:r w:rsidR="00451A65">
            <w:rPr>
              <w:spacing w:val="-10"/>
            </w:rPr>
            <w:t>4</w:t>
          </w:r>
        </w:p>
        <w:p w14:paraId="4DF58F40" w14:textId="77777777" w:rsidR="00D939E0" w:rsidRPr="00EA7699" w:rsidRDefault="00000000" w:rsidP="00D939E0">
          <w:pPr>
            <w:pStyle w:val="TOC1"/>
            <w:numPr>
              <w:ilvl w:val="0"/>
              <w:numId w:val="4"/>
            </w:numPr>
            <w:tabs>
              <w:tab w:val="left" w:pos="940"/>
              <w:tab w:val="right" w:leader="dot" w:pos="8858"/>
            </w:tabs>
            <w:autoSpaceDE w:val="0"/>
            <w:autoSpaceDN w:val="0"/>
          </w:pPr>
          <w:hyperlink w:anchor="_TOC_250001" w:history="1">
            <w:r w:rsidR="00D939E0" w:rsidRPr="00EA7699">
              <w:t>GENERAL</w:t>
            </w:r>
            <w:r w:rsidR="00D939E0" w:rsidRPr="00EA7699">
              <w:rPr>
                <w:spacing w:val="-4"/>
              </w:rPr>
              <w:t xml:space="preserve"> </w:t>
            </w:r>
            <w:r w:rsidR="00D939E0" w:rsidRPr="00EA7699">
              <w:rPr>
                <w:spacing w:val="-2"/>
              </w:rPr>
              <w:t>INSTRUCTIONS</w:t>
            </w:r>
            <w:r w:rsidR="00D939E0" w:rsidRPr="00EA7699">
              <w:tab/>
            </w:r>
          </w:hyperlink>
          <w:r w:rsidR="003B5F8D">
            <w:rPr>
              <w:spacing w:val="-10"/>
            </w:rPr>
            <w:t>6</w:t>
          </w:r>
        </w:p>
        <w:p w14:paraId="60855780" w14:textId="77777777" w:rsidR="00D939E0" w:rsidRPr="00EA7699" w:rsidRDefault="00000000" w:rsidP="00D939E0">
          <w:pPr>
            <w:pStyle w:val="TOC1"/>
            <w:numPr>
              <w:ilvl w:val="0"/>
              <w:numId w:val="4"/>
            </w:numPr>
            <w:tabs>
              <w:tab w:val="left" w:pos="940"/>
              <w:tab w:val="right" w:leader="dot" w:pos="8858"/>
            </w:tabs>
            <w:autoSpaceDE w:val="0"/>
            <w:autoSpaceDN w:val="0"/>
          </w:pPr>
          <w:hyperlink w:anchor="_TOC_250000" w:history="1">
            <w:r w:rsidR="00D939E0" w:rsidRPr="00EA7699">
              <w:t>SELECTION</w:t>
            </w:r>
            <w:r w:rsidR="00D939E0" w:rsidRPr="00EA7699">
              <w:rPr>
                <w:spacing w:val="-3"/>
              </w:rPr>
              <w:t xml:space="preserve"> PROCESS </w:t>
            </w:r>
            <w:r w:rsidR="00D939E0" w:rsidRPr="00EA7699">
              <w:t>AND</w:t>
            </w:r>
            <w:r w:rsidR="00D939E0" w:rsidRPr="00EA7699">
              <w:rPr>
                <w:spacing w:val="-3"/>
              </w:rPr>
              <w:t xml:space="preserve"> </w:t>
            </w:r>
            <w:r w:rsidR="00D939E0" w:rsidRPr="00EA7699">
              <w:t>EVALUATION</w:t>
            </w:r>
            <w:r w:rsidR="00D939E0" w:rsidRPr="00EA7699">
              <w:rPr>
                <w:spacing w:val="-2"/>
              </w:rPr>
              <w:t xml:space="preserve"> CRITERIA </w:t>
            </w:r>
            <w:r w:rsidR="00D939E0" w:rsidRPr="00EA7699">
              <w:tab/>
            </w:r>
          </w:hyperlink>
          <w:r w:rsidR="003B5F8D">
            <w:rPr>
              <w:spacing w:val="-10"/>
            </w:rPr>
            <w:t>7</w:t>
          </w:r>
        </w:p>
        <w:p w14:paraId="767AADC0" w14:textId="77777777" w:rsidR="003B5F8D" w:rsidRPr="003B5F8D" w:rsidRDefault="00D939E0" w:rsidP="00D939E0">
          <w:pPr>
            <w:pStyle w:val="TOC1"/>
            <w:numPr>
              <w:ilvl w:val="0"/>
              <w:numId w:val="4"/>
            </w:numPr>
            <w:tabs>
              <w:tab w:val="left" w:pos="940"/>
              <w:tab w:val="right" w:leader="dot" w:pos="8858"/>
            </w:tabs>
            <w:autoSpaceDE w:val="0"/>
            <w:autoSpaceDN w:val="0"/>
            <w:rPr>
              <w:sz w:val="22"/>
              <w:szCs w:val="22"/>
            </w:rPr>
          </w:pPr>
          <w:r w:rsidRPr="00EA7699">
            <w:t>POST AWARD PROCESS</w:t>
          </w:r>
          <w:r w:rsidRPr="00EA7699">
            <w:tab/>
          </w:r>
          <w:r w:rsidR="003B5F8D">
            <w:t>8</w:t>
          </w:r>
        </w:p>
        <w:p w14:paraId="5B68A04D" w14:textId="77777777" w:rsidR="00D939E0" w:rsidRPr="003B5F8D" w:rsidRDefault="003B5F8D" w:rsidP="003B5F8D">
          <w:pPr>
            <w:pStyle w:val="TOC1"/>
            <w:numPr>
              <w:ilvl w:val="0"/>
              <w:numId w:val="4"/>
            </w:numPr>
            <w:tabs>
              <w:tab w:val="left" w:pos="940"/>
              <w:tab w:val="right" w:leader="dot" w:pos="8858"/>
            </w:tabs>
            <w:autoSpaceDE w:val="0"/>
            <w:autoSpaceDN w:val="0"/>
            <w:rPr>
              <w:sz w:val="22"/>
              <w:szCs w:val="22"/>
            </w:rPr>
          </w:pPr>
          <w:r w:rsidRPr="00EA7699">
            <w:t>P</w:t>
          </w:r>
          <w:r>
            <w:t>ROJECT COMPLETION AND REIMBURSEMENT</w:t>
          </w:r>
          <w:r w:rsidRPr="00EA7699">
            <w:tab/>
          </w:r>
          <w:r>
            <w:t>9</w:t>
          </w:r>
        </w:p>
      </w:sdtContent>
    </w:sdt>
    <w:p w14:paraId="57DA860F" w14:textId="77777777" w:rsidR="00D939E0" w:rsidRDefault="00D939E0" w:rsidP="00D939E0">
      <w:pPr>
        <w:pBdr>
          <w:top w:val="nil"/>
          <w:left w:val="nil"/>
          <w:bottom w:val="nil"/>
          <w:right w:val="nil"/>
          <w:between w:val="nil"/>
        </w:pBdr>
        <w:tabs>
          <w:tab w:val="left" w:pos="940"/>
          <w:tab w:val="right" w:pos="8858"/>
        </w:tabs>
        <w:spacing w:before="656"/>
        <w:rPr>
          <w:sz w:val="24"/>
          <w:szCs w:val="24"/>
        </w:rPr>
      </w:pPr>
    </w:p>
    <w:p w14:paraId="7555D05A" w14:textId="77777777" w:rsidR="00D939E0" w:rsidRDefault="00D939E0" w:rsidP="00D939E0">
      <w:pPr>
        <w:pBdr>
          <w:top w:val="nil"/>
          <w:left w:val="nil"/>
          <w:bottom w:val="nil"/>
          <w:right w:val="nil"/>
          <w:between w:val="nil"/>
        </w:pBdr>
        <w:tabs>
          <w:tab w:val="left" w:pos="940"/>
          <w:tab w:val="right" w:pos="8858"/>
        </w:tabs>
        <w:spacing w:before="656"/>
        <w:rPr>
          <w:sz w:val="24"/>
          <w:szCs w:val="24"/>
        </w:rPr>
      </w:pPr>
    </w:p>
    <w:p w14:paraId="782703E7" w14:textId="77777777" w:rsidR="00D939E0" w:rsidRDefault="00D939E0" w:rsidP="00D939E0">
      <w:pPr>
        <w:pBdr>
          <w:top w:val="nil"/>
          <w:left w:val="nil"/>
          <w:bottom w:val="nil"/>
          <w:right w:val="nil"/>
          <w:between w:val="nil"/>
        </w:pBdr>
        <w:tabs>
          <w:tab w:val="left" w:pos="940"/>
          <w:tab w:val="right" w:pos="8858"/>
        </w:tabs>
        <w:spacing w:before="656"/>
        <w:rPr>
          <w:sz w:val="24"/>
          <w:szCs w:val="24"/>
        </w:rPr>
      </w:pPr>
    </w:p>
    <w:p w14:paraId="0BCDB4D3" w14:textId="77777777" w:rsidR="00D939E0" w:rsidRDefault="00D939E0" w:rsidP="00D939E0">
      <w:pPr>
        <w:pBdr>
          <w:top w:val="nil"/>
          <w:left w:val="nil"/>
          <w:bottom w:val="nil"/>
          <w:right w:val="nil"/>
          <w:between w:val="nil"/>
        </w:pBdr>
        <w:tabs>
          <w:tab w:val="left" w:pos="940"/>
          <w:tab w:val="right" w:pos="8858"/>
        </w:tabs>
        <w:spacing w:before="656"/>
        <w:rPr>
          <w:sz w:val="24"/>
          <w:szCs w:val="24"/>
        </w:rPr>
      </w:pPr>
    </w:p>
    <w:p w14:paraId="4D36A5DD" w14:textId="77777777" w:rsidR="00945CD2" w:rsidRDefault="00945CD2" w:rsidP="00D939E0">
      <w:pPr>
        <w:pBdr>
          <w:top w:val="nil"/>
          <w:left w:val="nil"/>
          <w:bottom w:val="nil"/>
          <w:right w:val="nil"/>
          <w:between w:val="nil"/>
        </w:pBdr>
        <w:tabs>
          <w:tab w:val="left" w:pos="940"/>
          <w:tab w:val="right" w:pos="8858"/>
        </w:tabs>
        <w:spacing w:before="656"/>
        <w:rPr>
          <w:sz w:val="24"/>
          <w:szCs w:val="24"/>
        </w:rPr>
      </w:pPr>
      <w:bookmarkStart w:id="1" w:name="_heading=h.30j0zll" w:colFirst="0" w:colLast="0"/>
      <w:bookmarkEnd w:id="1"/>
    </w:p>
    <w:p w14:paraId="6454266F" w14:textId="77777777" w:rsidR="00D939E0" w:rsidRDefault="00D939E0" w:rsidP="00D939E0">
      <w:pPr>
        <w:pBdr>
          <w:top w:val="nil"/>
          <w:left w:val="nil"/>
          <w:bottom w:val="nil"/>
          <w:right w:val="nil"/>
          <w:between w:val="nil"/>
        </w:pBdr>
        <w:tabs>
          <w:tab w:val="left" w:pos="940"/>
          <w:tab w:val="right" w:pos="8858"/>
        </w:tabs>
        <w:spacing w:before="656"/>
        <w:rPr>
          <w:sz w:val="24"/>
          <w:szCs w:val="24"/>
        </w:rPr>
      </w:pPr>
    </w:p>
    <w:p w14:paraId="0B53588E" w14:textId="7B4C0EDA" w:rsidR="00D939E0" w:rsidRDefault="00D939E0" w:rsidP="00690B58">
      <w:pPr>
        <w:pStyle w:val="Heading1"/>
        <w:numPr>
          <w:ilvl w:val="0"/>
          <w:numId w:val="50"/>
        </w:numPr>
        <w:tabs>
          <w:tab w:val="left" w:pos="528"/>
        </w:tabs>
        <w:spacing w:line="259" w:lineRule="auto"/>
      </w:pPr>
      <w:r w:rsidRPr="005941EA">
        <w:t>GENERAL OVERVIEW</w:t>
      </w:r>
    </w:p>
    <w:p w14:paraId="1778E61A" w14:textId="77777777" w:rsidR="003E60F2" w:rsidRDefault="003E60F2" w:rsidP="003E60F2">
      <w:pPr>
        <w:pStyle w:val="NormalWeb"/>
        <w:rPr>
          <w:rFonts w:ascii="Tahoma" w:hAnsi="Tahoma" w:cs="Tahoma"/>
          <w:bCs/>
          <w:color w:val="000000"/>
        </w:rPr>
      </w:pPr>
      <w:r w:rsidRPr="00452C60">
        <w:rPr>
          <w:rFonts w:ascii="Tahoma" w:hAnsi="Tahoma" w:cs="Tahoma"/>
          <w:color w:val="000000"/>
        </w:rPr>
        <w:t xml:space="preserve">The City of Toledo’s Department of Economic Development </w:t>
      </w:r>
      <w:r>
        <w:rPr>
          <w:rFonts w:ascii="Tahoma" w:hAnsi="Tahoma" w:cs="Tahoma"/>
          <w:color w:val="000000"/>
        </w:rPr>
        <w:t>announces</w:t>
      </w:r>
      <w:r w:rsidRPr="00452C60">
        <w:rPr>
          <w:rStyle w:val="apple-converted-space"/>
          <w:rFonts w:ascii="Tahoma" w:hAnsi="Tahoma" w:cs="Tahoma"/>
          <w:color w:val="000000"/>
        </w:rPr>
        <w:t> </w:t>
      </w:r>
      <w:r>
        <w:rPr>
          <w:rStyle w:val="apple-converted-space"/>
          <w:rFonts w:ascii="Tahoma" w:hAnsi="Tahoma" w:cs="Tahoma"/>
          <w:color w:val="000000"/>
        </w:rPr>
        <w:t xml:space="preserve">the availability of </w:t>
      </w:r>
      <w:r w:rsidRPr="000651BD">
        <w:rPr>
          <w:rStyle w:val="Strong"/>
          <w:rFonts w:ascii="Tahoma" w:hAnsi="Tahoma" w:cs="Tahoma"/>
          <w:color w:val="000000"/>
        </w:rPr>
        <w:t>$50,000</w:t>
      </w:r>
      <w:r w:rsidRPr="00452C60">
        <w:rPr>
          <w:rStyle w:val="Strong"/>
          <w:rFonts w:ascii="Tahoma" w:hAnsi="Tahoma" w:cs="Tahoma"/>
          <w:color w:val="000000"/>
        </w:rPr>
        <w:t xml:space="preserve"> </w:t>
      </w:r>
      <w:r w:rsidRPr="003E60F2">
        <w:rPr>
          <w:rStyle w:val="Strong"/>
          <w:rFonts w:ascii="Tahoma" w:hAnsi="Tahoma" w:cs="Tahoma"/>
          <w:b w:val="0"/>
          <w:bCs w:val="0"/>
          <w:color w:val="000000"/>
        </w:rPr>
        <w:t>in funding</w:t>
      </w:r>
      <w:r w:rsidRPr="00FD52DC">
        <w:rPr>
          <w:rStyle w:val="apple-converted-space"/>
          <w:rFonts w:ascii="Tahoma" w:hAnsi="Tahoma" w:cs="Tahoma"/>
          <w:color w:val="000000"/>
        </w:rPr>
        <w:t> </w:t>
      </w:r>
      <w:r w:rsidRPr="00FD52DC">
        <w:rPr>
          <w:rFonts w:ascii="Tahoma" w:hAnsi="Tahoma" w:cs="Tahoma"/>
          <w:bCs/>
          <w:color w:val="000000"/>
        </w:rPr>
        <w:t>for the</w:t>
      </w:r>
      <w:r w:rsidRPr="00FD52DC">
        <w:rPr>
          <w:rFonts w:ascii="Tahoma" w:hAnsi="Tahoma" w:cs="Tahoma"/>
          <w:b/>
          <w:color w:val="000000"/>
        </w:rPr>
        <w:t xml:space="preserve"> </w:t>
      </w:r>
      <w:r w:rsidRPr="003E60F2">
        <w:rPr>
          <w:rStyle w:val="Strong"/>
          <w:rFonts w:ascii="Tahoma" w:hAnsi="Tahoma" w:cs="Tahoma"/>
          <w:b w:val="0"/>
          <w:bCs w:val="0"/>
          <w:color w:val="000000"/>
        </w:rPr>
        <w:t>Planning Grant Program</w:t>
      </w:r>
      <w:r>
        <w:rPr>
          <w:rFonts w:ascii="Tahoma" w:hAnsi="Tahoma" w:cs="Tahoma"/>
          <w:bCs/>
          <w:color w:val="000000"/>
        </w:rPr>
        <w:t xml:space="preserve">. This program is </w:t>
      </w:r>
      <w:r w:rsidRPr="00DA2E4B">
        <w:rPr>
          <w:rFonts w:ascii="Tahoma" w:hAnsi="Tahoma" w:cs="Tahoma"/>
          <w:color w:val="000000"/>
        </w:rPr>
        <w:t>part</w:t>
      </w:r>
      <w:r w:rsidRPr="00FD52DC">
        <w:rPr>
          <w:rFonts w:ascii="Tahoma" w:hAnsi="Tahoma" w:cs="Tahoma"/>
          <w:bCs/>
          <w:color w:val="000000"/>
        </w:rPr>
        <w:t xml:space="preserve"> of the City’s Vibrancy Initiative</w:t>
      </w:r>
      <w:r>
        <w:rPr>
          <w:rFonts w:ascii="Tahoma" w:hAnsi="Tahoma" w:cs="Tahoma"/>
          <w:bCs/>
          <w:color w:val="000000"/>
        </w:rPr>
        <w:t>, a coordinated suite of incentive programs designed to stimulate revitalization, reduce blight, preserve existing structures, and strengthen commercial corridors citywide.</w:t>
      </w:r>
    </w:p>
    <w:p w14:paraId="142034DC" w14:textId="77777777" w:rsidR="003E60F2" w:rsidRPr="003E60F2" w:rsidRDefault="003E60F2" w:rsidP="003E60F2">
      <w:pPr>
        <w:pStyle w:val="Heading3"/>
        <w:rPr>
          <w:rFonts w:ascii="Tahoma" w:hAnsi="Tahoma" w:cs="Tahoma"/>
          <w:color w:val="000000"/>
        </w:rPr>
      </w:pPr>
      <w:r w:rsidRPr="003E60F2">
        <w:rPr>
          <w:rFonts w:ascii="Tahoma" w:hAnsi="Tahoma" w:cs="Tahoma"/>
          <w:color w:val="000000"/>
        </w:rPr>
        <w:t xml:space="preserve">The </w:t>
      </w:r>
      <w:r>
        <w:rPr>
          <w:rFonts w:ascii="Tahoma" w:hAnsi="Tahoma" w:cs="Tahoma"/>
          <w:color w:val="000000"/>
        </w:rPr>
        <w:t>Planning</w:t>
      </w:r>
      <w:r w:rsidRPr="003E60F2">
        <w:rPr>
          <w:rFonts w:ascii="Tahoma" w:hAnsi="Tahoma" w:cs="Tahoma"/>
          <w:color w:val="000000"/>
        </w:rPr>
        <w:t xml:space="preserve"> Grant Program</w:t>
      </w:r>
      <w:r w:rsidRPr="003E60F2">
        <w:rPr>
          <w:color w:val="000000"/>
        </w:rPr>
        <w:t xml:space="preserve"> </w:t>
      </w:r>
      <w:r w:rsidRPr="003E60F2">
        <w:rPr>
          <w:rFonts w:ascii="Tahoma" w:hAnsi="Tahoma" w:cs="Tahoma"/>
          <w:color w:val="000000"/>
        </w:rPr>
        <w:t xml:space="preserve">provides financial support to small businesses and property owners seeking to activate ground-floor commercial spaces for occupancy by a new business – particularly in historically significant legacy commercial corridors. </w:t>
      </w:r>
    </w:p>
    <w:p w14:paraId="3298A55A" w14:textId="77777777" w:rsidR="000F5B3D" w:rsidRDefault="00477241" w:rsidP="000F5B3D">
      <w:pPr>
        <w:pStyle w:val="NormalWeb"/>
        <w:spacing w:before="240" w:beforeAutospacing="0" w:after="240" w:afterAutospacing="0"/>
        <w:ind w:left="219"/>
        <w:rPr>
          <w:rFonts w:ascii="Tahoma" w:hAnsi="Tahoma" w:cs="Tahoma"/>
          <w:b/>
          <w:color w:val="000000"/>
          <w:sz w:val="28"/>
          <w:szCs w:val="28"/>
        </w:rPr>
      </w:pPr>
      <w:r w:rsidRPr="005D532E">
        <w:rPr>
          <w:rFonts w:ascii="Tahoma" w:hAnsi="Tahoma" w:cs="Tahoma"/>
          <w:b/>
          <w:bCs/>
          <w:color w:val="000000"/>
          <w:sz w:val="28"/>
          <w:szCs w:val="28"/>
        </w:rPr>
        <w:t>How the Grant Works</w:t>
      </w:r>
    </w:p>
    <w:p w14:paraId="250C47D6" w14:textId="77777777" w:rsidR="000F5B3D" w:rsidRPr="003B5F8D" w:rsidRDefault="00477241" w:rsidP="003B5F8D">
      <w:pPr>
        <w:pStyle w:val="NormalWeb"/>
        <w:numPr>
          <w:ilvl w:val="0"/>
          <w:numId w:val="49"/>
        </w:numPr>
        <w:spacing w:before="0" w:beforeAutospacing="0" w:after="0" w:afterAutospacing="0"/>
        <w:ind w:left="1080"/>
        <w:rPr>
          <w:rFonts w:ascii="Tahoma" w:hAnsi="Tahoma" w:cs="Tahoma"/>
          <w:b/>
          <w:color w:val="000000"/>
        </w:rPr>
      </w:pPr>
      <w:r w:rsidRPr="003B5F8D">
        <w:rPr>
          <w:rFonts w:ascii="Tahoma" w:hAnsi="Tahoma" w:cs="Tahoma"/>
          <w:color w:val="000000"/>
        </w:rPr>
        <w:t>Reimburses </w:t>
      </w:r>
      <w:r w:rsidRPr="00C858CD">
        <w:rPr>
          <w:rFonts w:ascii="Tahoma" w:hAnsi="Tahoma" w:cs="Tahoma"/>
          <w:b/>
          <w:color w:val="000000"/>
        </w:rPr>
        <w:t>50%</w:t>
      </w:r>
      <w:r w:rsidRPr="003B5F8D">
        <w:rPr>
          <w:rFonts w:ascii="Tahoma" w:hAnsi="Tahoma" w:cs="Tahoma"/>
          <w:b/>
          <w:color w:val="000000"/>
        </w:rPr>
        <w:t xml:space="preserve"> </w:t>
      </w:r>
      <w:r w:rsidRPr="003B5F8D">
        <w:rPr>
          <w:rFonts w:ascii="Tahoma" w:hAnsi="Tahoma" w:cs="Tahoma"/>
          <w:bCs/>
          <w:color w:val="000000"/>
        </w:rPr>
        <w:t>of eligible</w:t>
      </w:r>
      <w:r w:rsidRPr="003B5F8D">
        <w:rPr>
          <w:rStyle w:val="Strong"/>
          <w:rFonts w:ascii="Tahoma" w:hAnsi="Tahoma" w:cs="Tahoma"/>
          <w:b w:val="0"/>
          <w:bCs w:val="0"/>
          <w:color w:val="000000"/>
        </w:rPr>
        <w:t xml:space="preserve"> design and architectural services</w:t>
      </w:r>
      <w:r w:rsidRPr="003B5F8D">
        <w:rPr>
          <w:rFonts w:ascii="Tahoma" w:hAnsi="Tahoma" w:cs="Tahoma"/>
          <w:color w:val="000000"/>
        </w:rPr>
        <w:t> for projects in</w:t>
      </w:r>
      <w:r w:rsidR="005D532E" w:rsidRPr="003B5F8D">
        <w:rPr>
          <w:rFonts w:ascii="Tahoma" w:hAnsi="Tahoma" w:cs="Tahoma"/>
          <w:color w:val="000000"/>
        </w:rPr>
        <w:t xml:space="preserve"> </w:t>
      </w:r>
      <w:hyperlink r:id="rId11" w:history="1">
        <w:r w:rsidR="005D532E" w:rsidRPr="003B5F8D">
          <w:rPr>
            <w:rStyle w:val="Hyperlink"/>
            <w:rFonts w:ascii="Tahoma" w:hAnsi="Tahoma" w:cs="Tahoma"/>
          </w:rPr>
          <w:t>designated census tracts</w:t>
        </w:r>
      </w:hyperlink>
      <w:r w:rsidR="005D532E" w:rsidRPr="003B5F8D">
        <w:rPr>
          <w:rFonts w:ascii="Tahoma" w:hAnsi="Tahoma" w:cs="Tahoma"/>
          <w:color w:val="000000"/>
        </w:rPr>
        <w:t xml:space="preserve"> and </w:t>
      </w:r>
      <w:r w:rsidR="005D532E" w:rsidRPr="003B5F8D">
        <w:rPr>
          <w:rFonts w:ascii="Tahoma" w:hAnsi="Tahoma" w:cs="Tahoma"/>
          <w:b/>
          <w:bCs/>
          <w:color w:val="000000"/>
        </w:rPr>
        <w:t>75%</w:t>
      </w:r>
      <w:r w:rsidR="005D532E" w:rsidRPr="003B5F8D">
        <w:rPr>
          <w:rFonts w:ascii="Tahoma" w:hAnsi="Tahoma" w:cs="Tahoma"/>
          <w:color w:val="000000"/>
        </w:rPr>
        <w:t xml:space="preserve"> for projects located within a designated</w:t>
      </w:r>
      <w:r w:rsidRPr="003B5F8D">
        <w:rPr>
          <w:rFonts w:ascii="Tahoma" w:hAnsi="Tahoma" w:cs="Tahoma"/>
          <w:color w:val="000000"/>
        </w:rPr>
        <w:t xml:space="preserve"> </w:t>
      </w:r>
      <w:hyperlink r:id="rId12" w:history="1">
        <w:r w:rsidR="005D532E" w:rsidRPr="003B5F8D">
          <w:rPr>
            <w:rStyle w:val="Hyperlink"/>
            <w:rFonts w:ascii="Tahoma" w:hAnsi="Tahoma" w:cs="Tahoma"/>
          </w:rPr>
          <w:t>Legacy Commercial Corridor</w:t>
        </w:r>
      </w:hyperlink>
      <w:r w:rsidRPr="003B5F8D">
        <w:rPr>
          <w:rFonts w:ascii="Tahoma" w:hAnsi="Tahoma" w:cs="Tahoma"/>
          <w:color w:val="000000"/>
        </w:rPr>
        <w:t>.</w:t>
      </w:r>
    </w:p>
    <w:p w14:paraId="632CA3EC" w14:textId="77777777" w:rsidR="000F5B3D" w:rsidRPr="003B5F8D" w:rsidRDefault="00477241" w:rsidP="003B5F8D">
      <w:pPr>
        <w:pStyle w:val="NormalWeb"/>
        <w:numPr>
          <w:ilvl w:val="0"/>
          <w:numId w:val="49"/>
        </w:numPr>
        <w:spacing w:before="0" w:beforeAutospacing="0" w:after="0" w:afterAutospacing="0"/>
        <w:ind w:left="1080"/>
        <w:rPr>
          <w:rFonts w:ascii="Tahoma" w:hAnsi="Tahoma" w:cs="Tahoma"/>
          <w:b/>
          <w:color w:val="000000"/>
        </w:rPr>
      </w:pPr>
      <w:r w:rsidRPr="003B5F8D">
        <w:rPr>
          <w:rFonts w:ascii="Tahoma" w:hAnsi="Tahoma" w:cs="Tahoma"/>
          <w:color w:val="000000"/>
        </w:rPr>
        <w:t>Maximum grant award is $1</w:t>
      </w:r>
      <w:r w:rsidR="005D532E" w:rsidRPr="003B5F8D">
        <w:rPr>
          <w:rFonts w:ascii="Tahoma" w:hAnsi="Tahoma" w:cs="Tahoma"/>
          <w:color w:val="000000"/>
        </w:rPr>
        <w:t>0</w:t>
      </w:r>
      <w:r w:rsidRPr="003B5F8D">
        <w:rPr>
          <w:rFonts w:ascii="Tahoma" w:hAnsi="Tahoma" w:cs="Tahoma"/>
          <w:color w:val="000000"/>
        </w:rPr>
        <w:t>,000</w:t>
      </w:r>
    </w:p>
    <w:p w14:paraId="42998401" w14:textId="77777777" w:rsidR="0036032B" w:rsidRPr="003B5F8D" w:rsidRDefault="000F5B3D" w:rsidP="003B5F8D">
      <w:pPr>
        <w:pStyle w:val="NormalWeb"/>
        <w:numPr>
          <w:ilvl w:val="0"/>
          <w:numId w:val="49"/>
        </w:numPr>
        <w:ind w:left="1080"/>
        <w:rPr>
          <w:rFonts w:ascii="Tahoma" w:hAnsi="Tahoma" w:cs="Tahoma"/>
          <w:color w:val="000000"/>
        </w:rPr>
      </w:pPr>
      <w:r w:rsidRPr="003B5F8D">
        <w:rPr>
          <w:rFonts w:ascii="Tahoma" w:hAnsi="Tahoma" w:cs="Tahoma"/>
          <w:color w:val="000000"/>
        </w:rPr>
        <w:t>Building must contain vacant or underutilized ground-floor</w:t>
      </w:r>
      <w:r w:rsidR="0036032B" w:rsidRPr="003B5F8D">
        <w:rPr>
          <w:rFonts w:ascii="Tahoma" w:hAnsi="Tahoma" w:cs="Tahoma"/>
          <w:color w:val="000000"/>
        </w:rPr>
        <w:t xml:space="preserve"> space requiring professional drawings to move toward occupancy.</w:t>
      </w:r>
    </w:p>
    <w:p w14:paraId="1669EA17" w14:textId="77777777" w:rsidR="000F5B3D" w:rsidRPr="003B5F8D" w:rsidRDefault="0026128C" w:rsidP="003B5F8D">
      <w:pPr>
        <w:pStyle w:val="NormalWeb"/>
        <w:numPr>
          <w:ilvl w:val="0"/>
          <w:numId w:val="49"/>
        </w:numPr>
        <w:spacing w:before="0" w:beforeAutospacing="0"/>
        <w:ind w:left="1080"/>
        <w:rPr>
          <w:rFonts w:ascii="Tahoma" w:hAnsi="Tahoma" w:cs="Tahoma"/>
          <w:color w:val="000000"/>
        </w:rPr>
      </w:pPr>
      <w:r w:rsidRPr="003B5F8D">
        <w:rPr>
          <w:rFonts w:ascii="Tahoma" w:eastAsiaTheme="minorHAnsi" w:hAnsi="Tahoma" w:cs="Tahoma"/>
          <w14:ligatures w14:val="standardContextual"/>
        </w:rPr>
        <w:t>Qualifying uses are those designed for walk-in customers, such as retail shops, restaurants, service businesses, offices, and other storefront-oriented spaces.</w:t>
      </w:r>
    </w:p>
    <w:p w14:paraId="78463205" w14:textId="77777777" w:rsidR="005D532E" w:rsidRPr="005D532E" w:rsidRDefault="005D532E" w:rsidP="005D532E">
      <w:pPr>
        <w:pBdr>
          <w:top w:val="nil"/>
          <w:left w:val="nil"/>
          <w:bottom w:val="nil"/>
          <w:right w:val="nil"/>
          <w:between w:val="nil"/>
        </w:pBdr>
        <w:spacing w:line="254" w:lineRule="auto"/>
        <w:ind w:right="238"/>
        <w:rPr>
          <w:sz w:val="23"/>
          <w:szCs w:val="23"/>
        </w:rPr>
      </w:pPr>
      <w:r w:rsidRPr="005D532E">
        <w:rPr>
          <w:b/>
          <w:bCs/>
          <w:sz w:val="23"/>
          <w:szCs w:val="23"/>
        </w:rPr>
        <w:t xml:space="preserve">The </w:t>
      </w:r>
      <w:proofErr w:type="gramStart"/>
      <w:r w:rsidRPr="005D532E">
        <w:rPr>
          <w:b/>
          <w:bCs/>
          <w:sz w:val="23"/>
          <w:szCs w:val="23"/>
        </w:rPr>
        <w:t>City</w:t>
      </w:r>
      <w:proofErr w:type="gramEnd"/>
      <w:r w:rsidRPr="005D532E">
        <w:rPr>
          <w:b/>
          <w:bCs/>
          <w:sz w:val="23"/>
          <w:szCs w:val="23"/>
        </w:rPr>
        <w:t xml:space="preserve"> partners with the Business Empowerment Alliance of Toledo (BEAT) to provide application and project support to applicants at no-cost. </w:t>
      </w:r>
      <w:r w:rsidRPr="005D532E">
        <w:rPr>
          <w:sz w:val="23"/>
          <w:szCs w:val="23"/>
        </w:rPr>
        <w:t xml:space="preserve">For more information, call (419) 245-1230 or email </w:t>
      </w:r>
      <w:hyperlink r:id="rId13" w:history="1">
        <w:r w:rsidRPr="005D532E">
          <w:rPr>
            <w:rStyle w:val="Hyperlink"/>
            <w:sz w:val="23"/>
            <w:szCs w:val="23"/>
          </w:rPr>
          <w:t>Vibrancy@toledo.oh.gov</w:t>
        </w:r>
      </w:hyperlink>
      <w:r w:rsidRPr="005D532E">
        <w:rPr>
          <w:sz w:val="23"/>
          <w:szCs w:val="23"/>
        </w:rPr>
        <w:t xml:space="preserve">. </w:t>
      </w:r>
    </w:p>
    <w:p w14:paraId="37F9D677" w14:textId="77777777" w:rsidR="00D939E0" w:rsidRPr="00B152B0" w:rsidRDefault="00D939E0" w:rsidP="00D939E0">
      <w:pPr>
        <w:pBdr>
          <w:top w:val="nil"/>
          <w:left w:val="nil"/>
          <w:bottom w:val="nil"/>
          <w:right w:val="nil"/>
          <w:between w:val="nil"/>
        </w:pBdr>
        <w:spacing w:line="259" w:lineRule="auto"/>
        <w:ind w:right="518"/>
        <w:rPr>
          <w:rFonts w:ascii="Arial" w:eastAsia="Arial" w:hAnsi="Arial" w:cs="Arial"/>
          <w:color w:val="1E1E1E"/>
          <w:sz w:val="24"/>
          <w:szCs w:val="24"/>
        </w:rPr>
      </w:pPr>
    </w:p>
    <w:p w14:paraId="06A55565" w14:textId="77777777" w:rsidR="00D939E0" w:rsidRPr="002E7977" w:rsidRDefault="00D939E0" w:rsidP="00690B58">
      <w:pPr>
        <w:pStyle w:val="ListParagraph"/>
        <w:numPr>
          <w:ilvl w:val="0"/>
          <w:numId w:val="50"/>
        </w:numPr>
        <w:spacing w:after="240" w:line="259" w:lineRule="auto"/>
        <w:ind w:left="518" w:hanging="302"/>
        <w:rPr>
          <w:b/>
          <w:color w:val="1E1E1E"/>
          <w:sz w:val="24"/>
          <w:szCs w:val="24"/>
        </w:rPr>
      </w:pPr>
      <w:r w:rsidRPr="002E7977">
        <w:rPr>
          <w:b/>
          <w:color w:val="1E1E1E"/>
          <w:sz w:val="24"/>
          <w:szCs w:val="24"/>
        </w:rPr>
        <w:t>SCHEDULE</w:t>
      </w:r>
    </w:p>
    <w:tbl>
      <w:tblPr>
        <w:tblW w:w="10080"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6572"/>
        <w:gridCol w:w="3508"/>
      </w:tblGrid>
      <w:tr w:rsidR="005D532E" w14:paraId="60416CE0" w14:textId="77777777" w:rsidTr="005D532E">
        <w:trPr>
          <w:trHeight w:val="561"/>
        </w:trPr>
        <w:tc>
          <w:tcPr>
            <w:tcW w:w="6572" w:type="dxa"/>
            <w:tcBorders>
              <w:top w:val="single" w:sz="5" w:space="0" w:color="000000"/>
              <w:left w:val="single" w:sz="5" w:space="0" w:color="000000"/>
              <w:bottom w:val="single" w:sz="5" w:space="0" w:color="000000"/>
              <w:right w:val="single" w:sz="5" w:space="0" w:color="000000"/>
            </w:tcBorders>
            <w:shd w:val="clear" w:color="auto" w:fill="123C5F"/>
            <w:tcMar>
              <w:top w:w="120" w:type="dxa"/>
              <w:left w:w="100" w:type="dxa"/>
              <w:bottom w:w="120" w:type="dxa"/>
              <w:right w:w="100" w:type="dxa"/>
            </w:tcMar>
          </w:tcPr>
          <w:p w14:paraId="0FC9C615" w14:textId="77777777" w:rsidR="005D532E" w:rsidRDefault="005D532E" w:rsidP="000B79D5">
            <w:pPr>
              <w:spacing w:before="240" w:line="276" w:lineRule="auto"/>
              <w:rPr>
                <w:b/>
                <w:color w:val="FFFFFF"/>
                <w:sz w:val="24"/>
                <w:szCs w:val="24"/>
              </w:rPr>
            </w:pPr>
            <w:r>
              <w:rPr>
                <w:b/>
                <w:color w:val="FFFFFF"/>
                <w:sz w:val="24"/>
                <w:szCs w:val="24"/>
              </w:rPr>
              <w:t>Milestones</w:t>
            </w:r>
          </w:p>
        </w:tc>
        <w:tc>
          <w:tcPr>
            <w:tcW w:w="3508" w:type="dxa"/>
            <w:tcBorders>
              <w:top w:val="single" w:sz="5" w:space="0" w:color="000000"/>
              <w:left w:val="nil"/>
              <w:bottom w:val="single" w:sz="5" w:space="0" w:color="000000"/>
              <w:right w:val="single" w:sz="5" w:space="0" w:color="000000"/>
            </w:tcBorders>
            <w:shd w:val="clear" w:color="auto" w:fill="123C5F"/>
            <w:tcMar>
              <w:top w:w="120" w:type="dxa"/>
              <w:left w:w="100" w:type="dxa"/>
              <w:bottom w:w="120" w:type="dxa"/>
              <w:right w:w="100" w:type="dxa"/>
            </w:tcMar>
          </w:tcPr>
          <w:p w14:paraId="4AC0C48F" w14:textId="77777777" w:rsidR="005D532E" w:rsidRDefault="005D532E" w:rsidP="000B79D5">
            <w:pPr>
              <w:spacing w:before="240" w:line="276" w:lineRule="auto"/>
              <w:rPr>
                <w:b/>
                <w:color w:val="FFFFFF"/>
                <w:sz w:val="24"/>
                <w:szCs w:val="24"/>
              </w:rPr>
            </w:pPr>
            <w:r>
              <w:rPr>
                <w:b/>
                <w:color w:val="FFFFFF"/>
                <w:sz w:val="24"/>
                <w:szCs w:val="24"/>
              </w:rPr>
              <w:t>Date</w:t>
            </w:r>
          </w:p>
        </w:tc>
      </w:tr>
      <w:tr w:rsidR="005D532E" w14:paraId="36B1E4A2" w14:textId="77777777" w:rsidTr="000651BD">
        <w:trPr>
          <w:trHeight w:val="1059"/>
        </w:trPr>
        <w:tc>
          <w:tcPr>
            <w:tcW w:w="6572" w:type="dxa"/>
            <w:tcBorders>
              <w:top w:val="nil"/>
              <w:left w:val="single" w:sz="5" w:space="0" w:color="000000"/>
              <w:bottom w:val="single" w:sz="5" w:space="0" w:color="000000"/>
              <w:right w:val="single" w:sz="5" w:space="0" w:color="000000"/>
            </w:tcBorders>
            <w:tcMar>
              <w:top w:w="-1608" w:type="dxa"/>
              <w:left w:w="-1608" w:type="dxa"/>
              <w:bottom w:w="-1608" w:type="dxa"/>
              <w:right w:w="-1608" w:type="dxa"/>
            </w:tcMar>
            <w:vAlign w:val="center"/>
          </w:tcPr>
          <w:p w14:paraId="48FABFCA" w14:textId="77777777" w:rsidR="005D532E" w:rsidRPr="00DF2BCB" w:rsidRDefault="005D532E" w:rsidP="000B79D5">
            <w:pPr>
              <w:spacing w:line="276" w:lineRule="auto"/>
              <w:ind w:left="144" w:right="144"/>
              <w:rPr>
                <w:b/>
                <w:color w:val="1E1E1E"/>
                <w:sz w:val="21"/>
                <w:szCs w:val="21"/>
              </w:rPr>
            </w:pPr>
            <w:r>
              <w:rPr>
                <w:b/>
                <w:color w:val="1E1E1E"/>
                <w:sz w:val="21"/>
                <w:szCs w:val="21"/>
              </w:rPr>
              <w:t>Pre-</w:t>
            </w:r>
            <w:r w:rsidRPr="00DF2BCB">
              <w:rPr>
                <w:b/>
                <w:color w:val="1E1E1E"/>
                <w:sz w:val="21"/>
                <w:szCs w:val="21"/>
              </w:rPr>
              <w:t>Application Opens</w:t>
            </w:r>
          </w:p>
          <w:p w14:paraId="569C903B" w14:textId="68F3B8FF" w:rsidR="005D532E" w:rsidRPr="00DF2BCB" w:rsidRDefault="005D532E" w:rsidP="000B79D5">
            <w:pPr>
              <w:spacing w:line="276" w:lineRule="auto"/>
              <w:ind w:left="144" w:right="144"/>
              <w:rPr>
                <w:b/>
                <w:color w:val="1E1E1E"/>
                <w:sz w:val="21"/>
                <w:szCs w:val="21"/>
              </w:rPr>
            </w:pPr>
            <w:r w:rsidRPr="00DF2BCB">
              <w:rPr>
                <w:color w:val="1E1E1E"/>
                <w:sz w:val="21"/>
                <w:szCs w:val="21"/>
              </w:rPr>
              <w:t xml:space="preserve">Notice of Funding Availability is released and the </w:t>
            </w:r>
            <w:r>
              <w:rPr>
                <w:color w:val="1E1E1E"/>
                <w:sz w:val="21"/>
                <w:szCs w:val="21"/>
              </w:rPr>
              <w:t>pre-</w:t>
            </w:r>
            <w:r w:rsidRPr="00DF2BCB">
              <w:rPr>
                <w:color w:val="1E1E1E"/>
                <w:sz w:val="21"/>
                <w:szCs w:val="21"/>
              </w:rPr>
              <w:t>application opens</w:t>
            </w:r>
            <w:r w:rsidRPr="000651BD">
              <w:rPr>
                <w:color w:val="1E1E1E"/>
                <w:sz w:val="21"/>
                <w:szCs w:val="21"/>
              </w:rPr>
              <w:t>.</w:t>
            </w:r>
          </w:p>
        </w:tc>
        <w:tc>
          <w:tcPr>
            <w:tcW w:w="3508" w:type="dxa"/>
            <w:tcBorders>
              <w:top w:val="nil"/>
              <w:left w:val="nil"/>
              <w:bottom w:val="single" w:sz="5" w:space="0" w:color="000000"/>
              <w:right w:val="single" w:sz="5" w:space="0" w:color="000000"/>
            </w:tcBorders>
            <w:tcMar>
              <w:top w:w="120" w:type="dxa"/>
              <w:left w:w="100" w:type="dxa"/>
              <w:bottom w:w="120" w:type="dxa"/>
              <w:right w:w="100" w:type="dxa"/>
            </w:tcMar>
            <w:vAlign w:val="center"/>
          </w:tcPr>
          <w:p w14:paraId="4F561E32" w14:textId="77777777" w:rsidR="005D532E" w:rsidRDefault="005D532E" w:rsidP="000B79D5">
            <w:pPr>
              <w:spacing w:line="276" w:lineRule="auto"/>
              <w:ind w:right="144"/>
              <w:rPr>
                <w:color w:val="1E1E1E"/>
                <w:sz w:val="21"/>
                <w:szCs w:val="21"/>
              </w:rPr>
            </w:pPr>
            <w:r>
              <w:rPr>
                <w:color w:val="1E1E1E"/>
                <w:sz w:val="21"/>
                <w:szCs w:val="21"/>
              </w:rPr>
              <w:t>Monday</w:t>
            </w:r>
            <w:r w:rsidRPr="00305C43">
              <w:rPr>
                <w:color w:val="1E1E1E"/>
                <w:sz w:val="21"/>
                <w:szCs w:val="21"/>
              </w:rPr>
              <w:t xml:space="preserve">, </w:t>
            </w:r>
            <w:r>
              <w:rPr>
                <w:color w:val="1E1E1E"/>
                <w:sz w:val="21"/>
                <w:szCs w:val="21"/>
              </w:rPr>
              <w:t>April 6</w:t>
            </w:r>
            <w:r w:rsidRPr="00305C43">
              <w:rPr>
                <w:color w:val="1E1E1E"/>
                <w:sz w:val="21"/>
                <w:szCs w:val="21"/>
              </w:rPr>
              <w:t>, 202</w:t>
            </w:r>
            <w:r>
              <w:rPr>
                <w:color w:val="1E1E1E"/>
                <w:sz w:val="21"/>
                <w:szCs w:val="21"/>
              </w:rPr>
              <w:t xml:space="preserve">6      </w:t>
            </w:r>
          </w:p>
          <w:p w14:paraId="35D13A2F" w14:textId="77777777" w:rsidR="005D532E" w:rsidRPr="009A61D6" w:rsidRDefault="005D532E" w:rsidP="000B79D5">
            <w:pPr>
              <w:spacing w:line="276" w:lineRule="auto"/>
              <w:ind w:right="144"/>
              <w:rPr>
                <w:color w:val="1E1E1E"/>
                <w:sz w:val="21"/>
                <w:szCs w:val="21"/>
              </w:rPr>
            </w:pPr>
            <w:r>
              <w:rPr>
                <w:color w:val="1E1E1E"/>
                <w:sz w:val="21"/>
                <w:szCs w:val="21"/>
              </w:rPr>
              <w:t>at 9:00am EST</w:t>
            </w:r>
          </w:p>
        </w:tc>
      </w:tr>
      <w:tr w:rsidR="005D532E" w14:paraId="52E9C3B3" w14:textId="77777777" w:rsidTr="005D532E">
        <w:trPr>
          <w:trHeight w:val="1050"/>
        </w:trPr>
        <w:tc>
          <w:tcPr>
            <w:tcW w:w="6572" w:type="dxa"/>
            <w:tcBorders>
              <w:top w:val="nil"/>
              <w:left w:val="single" w:sz="5" w:space="0" w:color="000000"/>
              <w:bottom w:val="single" w:sz="5" w:space="0" w:color="000000"/>
              <w:right w:val="single" w:sz="5" w:space="0" w:color="000000"/>
            </w:tcBorders>
            <w:tcMar>
              <w:top w:w="-1608" w:type="dxa"/>
              <w:left w:w="-1608" w:type="dxa"/>
              <w:bottom w:w="-1608" w:type="dxa"/>
              <w:right w:w="-1608" w:type="dxa"/>
            </w:tcMar>
            <w:vAlign w:val="center"/>
          </w:tcPr>
          <w:p w14:paraId="619CE03C" w14:textId="77777777" w:rsidR="005D532E" w:rsidRPr="00DF2BCB" w:rsidRDefault="005D532E" w:rsidP="000B79D5">
            <w:pPr>
              <w:spacing w:line="276" w:lineRule="auto"/>
              <w:ind w:left="144" w:right="144"/>
              <w:rPr>
                <w:color w:val="1E1E1E"/>
                <w:sz w:val="21"/>
                <w:szCs w:val="21"/>
              </w:rPr>
            </w:pPr>
            <w:r>
              <w:rPr>
                <w:b/>
                <w:color w:val="1E1E1E"/>
                <w:sz w:val="21"/>
                <w:szCs w:val="21"/>
              </w:rPr>
              <w:t>Office Hours</w:t>
            </w:r>
          </w:p>
          <w:p w14:paraId="5A533F47" w14:textId="77777777" w:rsidR="005D532E" w:rsidRPr="00EC22BF" w:rsidRDefault="005D532E" w:rsidP="000B79D5">
            <w:pPr>
              <w:spacing w:line="276" w:lineRule="auto"/>
              <w:ind w:left="144" w:right="144"/>
              <w:rPr>
                <w:b/>
                <w:color w:val="1E1E1E"/>
                <w:sz w:val="21"/>
                <w:szCs w:val="21"/>
              </w:rPr>
            </w:pPr>
            <w:r>
              <w:rPr>
                <w:rFonts w:eastAsia="Times New Roman"/>
                <w:color w:val="1E1E1E"/>
                <w:sz w:val="21"/>
                <w:szCs w:val="21"/>
              </w:rPr>
              <w:t xml:space="preserve">Virtual and in-person office hours are offered for questions about eligibility and the application process. </w:t>
            </w:r>
          </w:p>
        </w:tc>
        <w:tc>
          <w:tcPr>
            <w:tcW w:w="3508" w:type="dxa"/>
            <w:tcBorders>
              <w:top w:val="nil"/>
              <w:left w:val="nil"/>
              <w:bottom w:val="single" w:sz="5" w:space="0" w:color="000000"/>
              <w:right w:val="single" w:sz="5" w:space="0" w:color="000000"/>
            </w:tcBorders>
            <w:tcMar>
              <w:top w:w="120" w:type="dxa"/>
              <w:left w:w="100" w:type="dxa"/>
              <w:bottom w:w="120" w:type="dxa"/>
              <w:right w:w="100" w:type="dxa"/>
            </w:tcMar>
            <w:vAlign w:val="center"/>
          </w:tcPr>
          <w:p w14:paraId="46AF6CB2" w14:textId="77777777" w:rsidR="005D532E" w:rsidRPr="00EC22BF" w:rsidRDefault="00000000" w:rsidP="000B79D5">
            <w:pPr>
              <w:spacing w:line="276" w:lineRule="auto"/>
              <w:ind w:right="144"/>
              <w:rPr>
                <w:color w:val="1E1E1E"/>
                <w:sz w:val="21"/>
                <w:szCs w:val="21"/>
              </w:rPr>
            </w:pPr>
            <w:hyperlink r:id="rId14" w:history="1">
              <w:r w:rsidR="005D532E" w:rsidRPr="00C646C6">
                <w:rPr>
                  <w:rStyle w:val="Hyperlink"/>
                  <w:sz w:val="21"/>
                  <w:szCs w:val="21"/>
                </w:rPr>
                <w:t>Click HERE for schedule</w:t>
              </w:r>
            </w:hyperlink>
          </w:p>
        </w:tc>
      </w:tr>
      <w:tr w:rsidR="005D532E" w14:paraId="33F45AD3" w14:textId="77777777" w:rsidTr="005D532E">
        <w:trPr>
          <w:trHeight w:val="1208"/>
        </w:trPr>
        <w:tc>
          <w:tcPr>
            <w:tcW w:w="6572" w:type="dxa"/>
            <w:tcBorders>
              <w:top w:val="nil"/>
              <w:left w:val="single" w:sz="5" w:space="0" w:color="000000"/>
              <w:bottom w:val="single" w:sz="5" w:space="0" w:color="000000"/>
              <w:right w:val="single" w:sz="5" w:space="0" w:color="000000"/>
            </w:tcBorders>
            <w:tcMar>
              <w:top w:w="-1608" w:type="dxa"/>
              <w:left w:w="-1608" w:type="dxa"/>
              <w:bottom w:w="-1608" w:type="dxa"/>
              <w:right w:w="-1608" w:type="dxa"/>
            </w:tcMar>
            <w:vAlign w:val="center"/>
          </w:tcPr>
          <w:p w14:paraId="6D059E77" w14:textId="77777777" w:rsidR="005D532E" w:rsidRPr="00DF2BCB" w:rsidRDefault="005D532E" w:rsidP="000B79D5">
            <w:pPr>
              <w:spacing w:line="276" w:lineRule="auto"/>
              <w:ind w:left="144" w:right="144"/>
              <w:rPr>
                <w:b/>
                <w:color w:val="1E1E1E"/>
                <w:sz w:val="21"/>
                <w:szCs w:val="21"/>
              </w:rPr>
            </w:pPr>
            <w:r>
              <w:rPr>
                <w:b/>
                <w:color w:val="1E1E1E"/>
                <w:sz w:val="21"/>
                <w:szCs w:val="21"/>
              </w:rPr>
              <w:lastRenderedPageBreak/>
              <w:t>Pre-</w:t>
            </w:r>
            <w:r w:rsidRPr="00DF2BCB">
              <w:rPr>
                <w:b/>
                <w:color w:val="1E1E1E"/>
                <w:sz w:val="21"/>
                <w:szCs w:val="21"/>
              </w:rPr>
              <w:t>Application Submission Deadline</w:t>
            </w:r>
          </w:p>
          <w:p w14:paraId="0B9D1F6A" w14:textId="7F444EDB" w:rsidR="005D532E" w:rsidRPr="00DF2BCB" w:rsidRDefault="005D532E" w:rsidP="000B79D5">
            <w:pPr>
              <w:spacing w:line="276" w:lineRule="auto"/>
              <w:ind w:left="144" w:right="144"/>
              <w:rPr>
                <w:color w:val="1E1E1E"/>
                <w:sz w:val="21"/>
                <w:szCs w:val="21"/>
              </w:rPr>
            </w:pPr>
            <w:r>
              <w:rPr>
                <w:color w:val="1E1E1E"/>
                <w:sz w:val="21"/>
                <w:szCs w:val="21"/>
              </w:rPr>
              <w:t>Pre-</w:t>
            </w:r>
            <w:r w:rsidRPr="00DF2BCB">
              <w:rPr>
                <w:color w:val="1E1E1E"/>
                <w:sz w:val="21"/>
                <w:szCs w:val="21"/>
              </w:rPr>
              <w:t>applications are due. No late application</w:t>
            </w:r>
            <w:r>
              <w:rPr>
                <w:color w:val="1E1E1E"/>
                <w:sz w:val="21"/>
                <w:szCs w:val="21"/>
              </w:rPr>
              <w:t xml:space="preserve">s </w:t>
            </w:r>
            <w:r w:rsidRPr="00DF2BCB">
              <w:rPr>
                <w:color w:val="1E1E1E"/>
                <w:sz w:val="21"/>
                <w:szCs w:val="21"/>
              </w:rPr>
              <w:t>will be accepted.</w:t>
            </w:r>
            <w:r>
              <w:rPr>
                <w:color w:val="1E1E1E"/>
                <w:sz w:val="21"/>
                <w:szCs w:val="21"/>
              </w:rPr>
              <w:t xml:space="preserve"> </w:t>
            </w:r>
            <w:r w:rsidRPr="00CF0203">
              <w:rPr>
                <w:color w:val="C00000"/>
                <w:sz w:val="21"/>
                <w:szCs w:val="21"/>
              </w:rPr>
              <w:t xml:space="preserve">You must submit a pre-application to access the full application. </w:t>
            </w:r>
          </w:p>
        </w:tc>
        <w:tc>
          <w:tcPr>
            <w:tcW w:w="3508" w:type="dxa"/>
            <w:tcBorders>
              <w:top w:val="nil"/>
              <w:left w:val="nil"/>
              <w:bottom w:val="single" w:sz="5" w:space="0" w:color="000000"/>
              <w:right w:val="single" w:sz="5" w:space="0" w:color="000000"/>
            </w:tcBorders>
            <w:tcMar>
              <w:top w:w="120" w:type="dxa"/>
              <w:left w:w="100" w:type="dxa"/>
              <w:bottom w:w="120" w:type="dxa"/>
              <w:right w:w="100" w:type="dxa"/>
            </w:tcMar>
            <w:vAlign w:val="center"/>
          </w:tcPr>
          <w:p w14:paraId="25CAD371" w14:textId="77777777" w:rsidR="005D532E" w:rsidRPr="00305C43" w:rsidRDefault="005D532E" w:rsidP="000B79D5">
            <w:pPr>
              <w:spacing w:line="276" w:lineRule="auto"/>
              <w:ind w:right="144"/>
              <w:rPr>
                <w:color w:val="1E1E1E"/>
                <w:sz w:val="21"/>
                <w:szCs w:val="21"/>
              </w:rPr>
            </w:pPr>
            <w:r>
              <w:rPr>
                <w:color w:val="1E1E1E"/>
                <w:sz w:val="21"/>
                <w:szCs w:val="21"/>
              </w:rPr>
              <w:t>Friday</w:t>
            </w:r>
            <w:r w:rsidRPr="00305C43">
              <w:rPr>
                <w:color w:val="1E1E1E"/>
                <w:sz w:val="21"/>
                <w:szCs w:val="21"/>
              </w:rPr>
              <w:t xml:space="preserve">, </w:t>
            </w:r>
            <w:r>
              <w:rPr>
                <w:color w:val="1E1E1E"/>
                <w:sz w:val="21"/>
                <w:szCs w:val="21"/>
              </w:rPr>
              <w:t xml:space="preserve">May 1, </w:t>
            </w:r>
            <w:r w:rsidRPr="00305C43">
              <w:rPr>
                <w:color w:val="1E1E1E"/>
                <w:sz w:val="21"/>
                <w:szCs w:val="21"/>
              </w:rPr>
              <w:t>202</w:t>
            </w:r>
            <w:r>
              <w:rPr>
                <w:color w:val="1E1E1E"/>
                <w:sz w:val="21"/>
                <w:szCs w:val="21"/>
              </w:rPr>
              <w:t>6</w:t>
            </w:r>
          </w:p>
          <w:p w14:paraId="711E56C9" w14:textId="77777777" w:rsidR="005D532E" w:rsidRPr="009A61D6" w:rsidRDefault="005D532E" w:rsidP="000B79D5">
            <w:pPr>
              <w:spacing w:line="276" w:lineRule="auto"/>
              <w:ind w:right="144"/>
              <w:rPr>
                <w:color w:val="1E1E1E"/>
                <w:sz w:val="21"/>
                <w:szCs w:val="21"/>
              </w:rPr>
            </w:pPr>
            <w:r w:rsidRPr="00305C43">
              <w:rPr>
                <w:color w:val="1E1E1E"/>
                <w:sz w:val="21"/>
                <w:szCs w:val="21"/>
              </w:rPr>
              <w:t xml:space="preserve">at </w:t>
            </w:r>
            <w:r>
              <w:rPr>
                <w:color w:val="1E1E1E"/>
                <w:sz w:val="21"/>
                <w:szCs w:val="21"/>
              </w:rPr>
              <w:t>5:00</w:t>
            </w:r>
            <w:r w:rsidRPr="00305C43">
              <w:rPr>
                <w:color w:val="1E1E1E"/>
                <w:sz w:val="21"/>
                <w:szCs w:val="21"/>
              </w:rPr>
              <w:t>PM EST</w:t>
            </w:r>
          </w:p>
        </w:tc>
      </w:tr>
      <w:tr w:rsidR="005D532E" w14:paraId="3AA57902" w14:textId="77777777" w:rsidTr="000651BD">
        <w:trPr>
          <w:trHeight w:val="951"/>
        </w:trPr>
        <w:tc>
          <w:tcPr>
            <w:tcW w:w="6572" w:type="dxa"/>
            <w:tcBorders>
              <w:top w:val="nil"/>
              <w:left w:val="single" w:sz="5" w:space="0" w:color="000000"/>
              <w:bottom w:val="single" w:sz="5" w:space="0" w:color="000000"/>
              <w:right w:val="single" w:sz="5" w:space="0" w:color="000000"/>
            </w:tcBorders>
            <w:tcMar>
              <w:top w:w="-1608" w:type="dxa"/>
              <w:left w:w="-1608" w:type="dxa"/>
              <w:bottom w:w="-1608" w:type="dxa"/>
              <w:right w:w="-1608" w:type="dxa"/>
            </w:tcMar>
            <w:vAlign w:val="center"/>
          </w:tcPr>
          <w:p w14:paraId="404D2998" w14:textId="77777777" w:rsidR="005D532E" w:rsidRDefault="005D532E" w:rsidP="000B79D5">
            <w:pPr>
              <w:spacing w:line="276" w:lineRule="auto"/>
              <w:ind w:left="144" w:right="144"/>
              <w:rPr>
                <w:b/>
                <w:color w:val="1E1E1E"/>
                <w:sz w:val="21"/>
                <w:szCs w:val="21"/>
              </w:rPr>
            </w:pPr>
            <w:r>
              <w:rPr>
                <w:b/>
                <w:color w:val="1E1E1E"/>
                <w:sz w:val="21"/>
                <w:szCs w:val="21"/>
              </w:rPr>
              <w:t xml:space="preserve">FINAL </w:t>
            </w:r>
            <w:r w:rsidRPr="00DF2BCB">
              <w:rPr>
                <w:b/>
                <w:color w:val="1E1E1E"/>
                <w:sz w:val="21"/>
                <w:szCs w:val="21"/>
              </w:rPr>
              <w:t>Application Submission Deadline</w:t>
            </w:r>
          </w:p>
          <w:p w14:paraId="6B4176FF" w14:textId="4A1EED0E" w:rsidR="005D532E" w:rsidRDefault="005D532E" w:rsidP="000B79D5">
            <w:pPr>
              <w:spacing w:line="276" w:lineRule="auto"/>
              <w:ind w:left="144" w:right="144"/>
              <w:rPr>
                <w:b/>
                <w:color w:val="1E1E1E"/>
                <w:sz w:val="21"/>
                <w:szCs w:val="21"/>
              </w:rPr>
            </w:pPr>
            <w:r>
              <w:rPr>
                <w:color w:val="1E1E1E"/>
                <w:sz w:val="21"/>
                <w:szCs w:val="21"/>
              </w:rPr>
              <w:t xml:space="preserve">Full </w:t>
            </w:r>
            <w:r w:rsidRPr="00DF2BCB">
              <w:rPr>
                <w:color w:val="1E1E1E"/>
                <w:sz w:val="21"/>
                <w:szCs w:val="21"/>
              </w:rPr>
              <w:t>applications are due. No late application</w:t>
            </w:r>
            <w:r>
              <w:rPr>
                <w:color w:val="1E1E1E"/>
                <w:sz w:val="21"/>
                <w:szCs w:val="21"/>
              </w:rPr>
              <w:t xml:space="preserve">s </w:t>
            </w:r>
            <w:r w:rsidRPr="00DF2BCB">
              <w:rPr>
                <w:color w:val="1E1E1E"/>
                <w:sz w:val="21"/>
                <w:szCs w:val="21"/>
              </w:rPr>
              <w:t>will be accepted.</w:t>
            </w:r>
            <w:r w:rsidRPr="00CF0203">
              <w:rPr>
                <w:color w:val="C00000"/>
                <w:sz w:val="21"/>
                <w:szCs w:val="21"/>
              </w:rPr>
              <w:t xml:space="preserve"> </w:t>
            </w:r>
          </w:p>
        </w:tc>
        <w:tc>
          <w:tcPr>
            <w:tcW w:w="3508" w:type="dxa"/>
            <w:tcBorders>
              <w:top w:val="nil"/>
              <w:left w:val="nil"/>
              <w:bottom w:val="single" w:sz="5" w:space="0" w:color="000000"/>
              <w:right w:val="single" w:sz="5" w:space="0" w:color="000000"/>
            </w:tcBorders>
            <w:tcMar>
              <w:top w:w="120" w:type="dxa"/>
              <w:left w:w="100" w:type="dxa"/>
              <w:bottom w:w="120" w:type="dxa"/>
              <w:right w:w="100" w:type="dxa"/>
            </w:tcMar>
            <w:vAlign w:val="center"/>
          </w:tcPr>
          <w:p w14:paraId="497EF91E" w14:textId="77777777" w:rsidR="005D532E" w:rsidRDefault="005D532E" w:rsidP="000B79D5">
            <w:pPr>
              <w:spacing w:line="276" w:lineRule="auto"/>
              <w:ind w:right="144"/>
              <w:rPr>
                <w:color w:val="1E1E1E"/>
                <w:sz w:val="21"/>
                <w:szCs w:val="21"/>
              </w:rPr>
            </w:pPr>
            <w:r>
              <w:rPr>
                <w:color w:val="1E1E1E"/>
                <w:sz w:val="21"/>
                <w:szCs w:val="21"/>
              </w:rPr>
              <w:t>Monday, May 8, 2026</w:t>
            </w:r>
          </w:p>
          <w:p w14:paraId="2727BDB4" w14:textId="77777777" w:rsidR="005D532E" w:rsidRPr="00305C43" w:rsidRDefault="005D532E" w:rsidP="000B79D5">
            <w:pPr>
              <w:spacing w:line="276" w:lineRule="auto"/>
              <w:ind w:right="144"/>
              <w:rPr>
                <w:color w:val="1E1E1E"/>
                <w:sz w:val="21"/>
                <w:szCs w:val="21"/>
              </w:rPr>
            </w:pPr>
            <w:r w:rsidRPr="00305C43">
              <w:rPr>
                <w:color w:val="1E1E1E"/>
                <w:sz w:val="21"/>
                <w:szCs w:val="21"/>
              </w:rPr>
              <w:t xml:space="preserve">at </w:t>
            </w:r>
            <w:r>
              <w:rPr>
                <w:color w:val="1E1E1E"/>
                <w:sz w:val="21"/>
                <w:szCs w:val="21"/>
              </w:rPr>
              <w:t>5:00</w:t>
            </w:r>
            <w:r w:rsidRPr="00305C43">
              <w:rPr>
                <w:color w:val="1E1E1E"/>
                <w:sz w:val="21"/>
                <w:szCs w:val="21"/>
              </w:rPr>
              <w:t>PM EST</w:t>
            </w:r>
          </w:p>
        </w:tc>
      </w:tr>
      <w:tr w:rsidR="005D532E" w14:paraId="264C0ABE" w14:textId="77777777" w:rsidTr="005D532E">
        <w:trPr>
          <w:trHeight w:val="825"/>
        </w:trPr>
        <w:tc>
          <w:tcPr>
            <w:tcW w:w="6572" w:type="dxa"/>
            <w:tcBorders>
              <w:top w:val="nil"/>
              <w:left w:val="single" w:sz="5" w:space="0" w:color="000000"/>
              <w:bottom w:val="single" w:sz="5" w:space="0" w:color="000000"/>
              <w:right w:val="single" w:sz="5" w:space="0" w:color="000000"/>
            </w:tcBorders>
            <w:tcMar>
              <w:top w:w="-1608" w:type="dxa"/>
              <w:left w:w="-1608" w:type="dxa"/>
              <w:bottom w:w="-1608" w:type="dxa"/>
              <w:right w:w="-1608" w:type="dxa"/>
            </w:tcMar>
            <w:vAlign w:val="center"/>
          </w:tcPr>
          <w:p w14:paraId="79201AAA" w14:textId="77777777" w:rsidR="005D532E" w:rsidRPr="009A61D6" w:rsidRDefault="005D532E" w:rsidP="000B79D5">
            <w:pPr>
              <w:spacing w:line="276" w:lineRule="auto"/>
              <w:ind w:left="144" w:right="144"/>
              <w:rPr>
                <w:b/>
                <w:color w:val="1E1E1E"/>
                <w:sz w:val="21"/>
                <w:szCs w:val="21"/>
              </w:rPr>
            </w:pPr>
            <w:r w:rsidRPr="009A61D6">
              <w:rPr>
                <w:b/>
                <w:color w:val="1E1E1E"/>
                <w:sz w:val="21"/>
                <w:szCs w:val="21"/>
              </w:rPr>
              <w:t>Awarded Projects Announced</w:t>
            </w:r>
          </w:p>
          <w:p w14:paraId="5FABDCE6" w14:textId="77777777" w:rsidR="005D532E" w:rsidRPr="009A61D6" w:rsidRDefault="005D532E" w:rsidP="000B79D5">
            <w:pPr>
              <w:spacing w:line="276" w:lineRule="auto"/>
              <w:ind w:left="144" w:right="144"/>
              <w:rPr>
                <w:color w:val="1E1E1E"/>
                <w:sz w:val="21"/>
                <w:szCs w:val="21"/>
              </w:rPr>
            </w:pPr>
            <w:r w:rsidRPr="009A61D6">
              <w:rPr>
                <w:color w:val="1E1E1E"/>
                <w:sz w:val="21"/>
                <w:szCs w:val="21"/>
              </w:rPr>
              <w:t>Applicants will be informed of the decision on their application.</w:t>
            </w:r>
          </w:p>
        </w:tc>
        <w:tc>
          <w:tcPr>
            <w:tcW w:w="3508" w:type="dxa"/>
            <w:tcBorders>
              <w:top w:val="nil"/>
              <w:left w:val="nil"/>
              <w:bottom w:val="single" w:sz="5" w:space="0" w:color="000000"/>
              <w:right w:val="single" w:sz="5" w:space="0" w:color="000000"/>
            </w:tcBorders>
            <w:tcMar>
              <w:top w:w="120" w:type="dxa"/>
              <w:left w:w="100" w:type="dxa"/>
              <w:bottom w:w="120" w:type="dxa"/>
              <w:right w:w="100" w:type="dxa"/>
            </w:tcMar>
            <w:vAlign w:val="center"/>
          </w:tcPr>
          <w:p w14:paraId="5F46482F" w14:textId="77777777" w:rsidR="005D532E" w:rsidRPr="009A61D6" w:rsidRDefault="005D532E" w:rsidP="000B79D5">
            <w:pPr>
              <w:spacing w:line="276" w:lineRule="auto"/>
              <w:ind w:right="144"/>
              <w:rPr>
                <w:color w:val="1E1E1E"/>
                <w:sz w:val="21"/>
                <w:szCs w:val="21"/>
              </w:rPr>
            </w:pPr>
            <w:r>
              <w:rPr>
                <w:color w:val="1E1E1E"/>
                <w:sz w:val="21"/>
                <w:szCs w:val="21"/>
              </w:rPr>
              <w:t>Friday</w:t>
            </w:r>
            <w:r w:rsidRPr="00305C43">
              <w:rPr>
                <w:color w:val="1E1E1E"/>
                <w:sz w:val="21"/>
                <w:szCs w:val="21"/>
              </w:rPr>
              <w:t xml:space="preserve">, </w:t>
            </w:r>
            <w:r>
              <w:rPr>
                <w:color w:val="1E1E1E"/>
                <w:sz w:val="21"/>
                <w:szCs w:val="21"/>
              </w:rPr>
              <w:t>May 15, 2026</w:t>
            </w:r>
          </w:p>
        </w:tc>
      </w:tr>
      <w:tr w:rsidR="0036032B" w14:paraId="3FA49A09" w14:textId="77777777" w:rsidTr="00EA0B47">
        <w:trPr>
          <w:trHeight w:val="1032"/>
        </w:trPr>
        <w:tc>
          <w:tcPr>
            <w:tcW w:w="6572" w:type="dxa"/>
            <w:tcBorders>
              <w:top w:val="nil"/>
              <w:left w:val="single" w:sz="5" w:space="0" w:color="000000"/>
              <w:bottom w:val="single" w:sz="5" w:space="0" w:color="000000"/>
              <w:right w:val="single" w:sz="5" w:space="0" w:color="000000"/>
            </w:tcBorders>
            <w:tcMar>
              <w:top w:w="-1608" w:type="dxa"/>
              <w:left w:w="-1608" w:type="dxa"/>
              <w:bottom w:w="-1608" w:type="dxa"/>
              <w:right w:w="-1608" w:type="dxa"/>
            </w:tcMar>
            <w:vAlign w:val="center"/>
          </w:tcPr>
          <w:p w14:paraId="4E44E26E" w14:textId="77777777" w:rsidR="0036032B" w:rsidRPr="009A61D6" w:rsidRDefault="0036032B" w:rsidP="0036032B">
            <w:pPr>
              <w:spacing w:line="276" w:lineRule="auto"/>
              <w:ind w:left="144" w:right="144"/>
              <w:rPr>
                <w:b/>
                <w:color w:val="1E1E1E"/>
                <w:sz w:val="21"/>
                <w:szCs w:val="21"/>
              </w:rPr>
            </w:pPr>
            <w:r w:rsidRPr="009A61D6">
              <w:rPr>
                <w:b/>
                <w:color w:val="1E1E1E"/>
                <w:sz w:val="21"/>
                <w:szCs w:val="21"/>
              </w:rPr>
              <w:t>Grant Agreement Deadline</w:t>
            </w:r>
          </w:p>
          <w:p w14:paraId="43AF73C5" w14:textId="77777777" w:rsidR="0036032B" w:rsidRPr="009A61D6" w:rsidRDefault="0036032B" w:rsidP="0036032B">
            <w:pPr>
              <w:spacing w:line="276" w:lineRule="auto"/>
              <w:ind w:left="144" w:right="144"/>
              <w:rPr>
                <w:b/>
                <w:color w:val="1E1E1E"/>
                <w:sz w:val="21"/>
                <w:szCs w:val="21"/>
              </w:rPr>
            </w:pPr>
            <w:r w:rsidRPr="005D0478">
              <w:rPr>
                <w:color w:val="1E1E1E"/>
                <w:sz w:val="21"/>
                <w:szCs w:val="21"/>
              </w:rPr>
              <w:t xml:space="preserve">The grant agreement </w:t>
            </w:r>
            <w:r>
              <w:rPr>
                <w:color w:val="1E1E1E"/>
                <w:sz w:val="21"/>
                <w:szCs w:val="21"/>
              </w:rPr>
              <w:t xml:space="preserve">and post award documents </w:t>
            </w:r>
            <w:r w:rsidRPr="005D0478">
              <w:rPr>
                <w:color w:val="1E1E1E"/>
                <w:sz w:val="21"/>
                <w:szCs w:val="21"/>
              </w:rPr>
              <w:t>must be signed by the deadline or the award will be forfeited</w:t>
            </w:r>
            <w:r>
              <w:rPr>
                <w:color w:val="1E1E1E"/>
                <w:sz w:val="21"/>
                <w:szCs w:val="21"/>
              </w:rPr>
              <w:t>.</w:t>
            </w:r>
          </w:p>
        </w:tc>
        <w:tc>
          <w:tcPr>
            <w:tcW w:w="3508" w:type="dxa"/>
            <w:tcBorders>
              <w:top w:val="nil"/>
              <w:left w:val="nil"/>
              <w:bottom w:val="single" w:sz="5" w:space="0" w:color="000000"/>
              <w:right w:val="single" w:sz="5" w:space="0" w:color="000000"/>
            </w:tcBorders>
            <w:tcMar>
              <w:top w:w="120" w:type="dxa"/>
              <w:left w:w="100" w:type="dxa"/>
              <w:bottom w:w="120" w:type="dxa"/>
              <w:right w:w="100" w:type="dxa"/>
            </w:tcMar>
            <w:vAlign w:val="center"/>
          </w:tcPr>
          <w:p w14:paraId="3CF9364A" w14:textId="77777777" w:rsidR="0036032B" w:rsidRPr="009A61D6" w:rsidRDefault="0036032B" w:rsidP="0036032B">
            <w:pPr>
              <w:spacing w:line="276" w:lineRule="auto"/>
              <w:ind w:right="144"/>
              <w:rPr>
                <w:color w:val="1E1E1E"/>
                <w:sz w:val="21"/>
                <w:szCs w:val="21"/>
              </w:rPr>
            </w:pPr>
            <w:r w:rsidRPr="00CF0203">
              <w:rPr>
                <w:color w:val="1E1E1E"/>
                <w:sz w:val="21"/>
                <w:szCs w:val="21"/>
              </w:rPr>
              <w:t xml:space="preserve">Friday, </w:t>
            </w:r>
            <w:r>
              <w:rPr>
                <w:color w:val="1E1E1E"/>
                <w:sz w:val="21"/>
                <w:szCs w:val="21"/>
              </w:rPr>
              <w:t xml:space="preserve">May 22, </w:t>
            </w:r>
            <w:r w:rsidRPr="00CF0203">
              <w:rPr>
                <w:color w:val="1E1E1E"/>
                <w:sz w:val="21"/>
                <w:szCs w:val="21"/>
              </w:rPr>
              <w:t>2026</w:t>
            </w:r>
          </w:p>
        </w:tc>
      </w:tr>
      <w:tr w:rsidR="00EA0B47" w14:paraId="45B251E0" w14:textId="77777777" w:rsidTr="00AD6113">
        <w:trPr>
          <w:trHeight w:val="1392"/>
        </w:trPr>
        <w:tc>
          <w:tcPr>
            <w:tcW w:w="6572" w:type="dxa"/>
            <w:tcBorders>
              <w:top w:val="nil"/>
              <w:left w:val="single" w:sz="5" w:space="0" w:color="000000"/>
              <w:bottom w:val="single" w:sz="5" w:space="0" w:color="000000"/>
              <w:right w:val="single" w:sz="5" w:space="0" w:color="000000"/>
            </w:tcBorders>
            <w:tcMar>
              <w:top w:w="-1608" w:type="dxa"/>
              <w:left w:w="-1608" w:type="dxa"/>
              <w:bottom w:w="-1608" w:type="dxa"/>
              <w:right w:w="-1608" w:type="dxa"/>
            </w:tcMar>
            <w:vAlign w:val="center"/>
          </w:tcPr>
          <w:p w14:paraId="64FBCFBF" w14:textId="4D495230" w:rsidR="00EA0B47" w:rsidRDefault="00EA0B47" w:rsidP="00EA0B47">
            <w:pPr>
              <w:spacing w:line="276" w:lineRule="auto"/>
              <w:ind w:left="144" w:right="144"/>
              <w:rPr>
                <w:b/>
                <w:color w:val="1E1E1E"/>
                <w:sz w:val="21"/>
                <w:szCs w:val="21"/>
              </w:rPr>
            </w:pPr>
            <w:r w:rsidRPr="009A61D6">
              <w:rPr>
                <w:b/>
                <w:color w:val="1E1E1E"/>
                <w:sz w:val="21"/>
                <w:szCs w:val="21"/>
              </w:rPr>
              <w:t xml:space="preserve">Project </w:t>
            </w:r>
            <w:r>
              <w:rPr>
                <w:b/>
                <w:color w:val="1E1E1E"/>
                <w:sz w:val="21"/>
                <w:szCs w:val="21"/>
              </w:rPr>
              <w:t>Deliverable</w:t>
            </w:r>
            <w:r w:rsidRPr="009A61D6">
              <w:rPr>
                <w:b/>
                <w:color w:val="1E1E1E"/>
                <w:sz w:val="21"/>
                <w:szCs w:val="21"/>
              </w:rPr>
              <w:t xml:space="preserve"> </w:t>
            </w:r>
            <w:r>
              <w:rPr>
                <w:b/>
                <w:color w:val="1E1E1E"/>
                <w:sz w:val="21"/>
                <w:szCs w:val="21"/>
              </w:rPr>
              <w:t>Status</w:t>
            </w:r>
          </w:p>
          <w:p w14:paraId="53C35265" w14:textId="2106A474" w:rsidR="00EA0B47" w:rsidRPr="009A61D6" w:rsidRDefault="00EA0B47" w:rsidP="00EA0B47">
            <w:pPr>
              <w:spacing w:line="276" w:lineRule="auto"/>
              <w:ind w:left="144" w:right="144"/>
              <w:rPr>
                <w:b/>
                <w:color w:val="1E1E1E"/>
                <w:sz w:val="21"/>
                <w:szCs w:val="21"/>
              </w:rPr>
            </w:pPr>
            <w:r>
              <w:rPr>
                <w:bCs/>
                <w:color w:val="1E1E1E"/>
                <w:sz w:val="21"/>
                <w:szCs w:val="21"/>
              </w:rPr>
              <w:t xml:space="preserve">Documentation demonstrating </w:t>
            </w:r>
            <w:r w:rsidR="00AD6113">
              <w:rPr>
                <w:bCs/>
                <w:color w:val="1E1E1E"/>
                <w:sz w:val="21"/>
                <w:szCs w:val="21"/>
              </w:rPr>
              <w:t xml:space="preserve">the </w:t>
            </w:r>
            <w:r>
              <w:rPr>
                <w:bCs/>
                <w:color w:val="1E1E1E"/>
                <w:sz w:val="21"/>
                <w:szCs w:val="21"/>
              </w:rPr>
              <w:t>project deliverable is</w:t>
            </w:r>
            <w:r w:rsidR="00AD6113">
              <w:rPr>
                <w:bCs/>
                <w:color w:val="1E1E1E"/>
                <w:sz w:val="21"/>
                <w:szCs w:val="21"/>
              </w:rPr>
              <w:t xml:space="preserve"> actively </w:t>
            </w:r>
            <w:r>
              <w:rPr>
                <w:bCs/>
                <w:color w:val="1E1E1E"/>
                <w:sz w:val="21"/>
                <w:szCs w:val="21"/>
              </w:rPr>
              <w:t>in progress</w:t>
            </w:r>
            <w:r w:rsidR="00AD6113">
              <w:rPr>
                <w:bCs/>
                <w:color w:val="1E1E1E"/>
                <w:sz w:val="21"/>
                <w:szCs w:val="21"/>
              </w:rPr>
              <w:t xml:space="preserve"> is </w:t>
            </w:r>
            <w:r>
              <w:rPr>
                <w:bCs/>
                <w:color w:val="1E1E1E"/>
                <w:sz w:val="21"/>
                <w:szCs w:val="21"/>
              </w:rPr>
              <w:t>due</w:t>
            </w:r>
            <w:r w:rsidR="00AD6113">
              <w:rPr>
                <w:bCs/>
                <w:color w:val="1E1E1E"/>
                <w:sz w:val="21"/>
                <w:szCs w:val="21"/>
              </w:rPr>
              <w:t xml:space="preserve"> by deadline</w:t>
            </w:r>
            <w:r>
              <w:rPr>
                <w:bCs/>
                <w:color w:val="1E1E1E"/>
                <w:sz w:val="21"/>
                <w:szCs w:val="21"/>
              </w:rPr>
              <w:t xml:space="preserve">. Failure to </w:t>
            </w:r>
            <w:r w:rsidR="00AD6113">
              <w:rPr>
                <w:bCs/>
                <w:color w:val="1E1E1E"/>
                <w:sz w:val="21"/>
                <w:szCs w:val="21"/>
              </w:rPr>
              <w:t>provide update may</w:t>
            </w:r>
            <w:r>
              <w:rPr>
                <w:bCs/>
                <w:color w:val="1E1E1E"/>
                <w:sz w:val="21"/>
                <w:szCs w:val="21"/>
              </w:rPr>
              <w:t xml:space="preserve"> result in termination of the grant agreement.</w:t>
            </w:r>
          </w:p>
        </w:tc>
        <w:tc>
          <w:tcPr>
            <w:tcW w:w="3508" w:type="dxa"/>
            <w:tcBorders>
              <w:top w:val="nil"/>
              <w:left w:val="nil"/>
              <w:bottom w:val="single" w:sz="5" w:space="0" w:color="000000"/>
              <w:right w:val="single" w:sz="5" w:space="0" w:color="000000"/>
            </w:tcBorders>
            <w:tcMar>
              <w:top w:w="120" w:type="dxa"/>
              <w:left w:w="100" w:type="dxa"/>
              <w:bottom w:w="120" w:type="dxa"/>
              <w:right w:w="100" w:type="dxa"/>
            </w:tcMar>
            <w:vAlign w:val="center"/>
          </w:tcPr>
          <w:p w14:paraId="073CE1E2" w14:textId="00D9FABD" w:rsidR="00EA0B47" w:rsidRPr="00CF0203" w:rsidRDefault="00EA0B47" w:rsidP="0036032B">
            <w:pPr>
              <w:spacing w:line="276" w:lineRule="auto"/>
              <w:ind w:right="144"/>
              <w:rPr>
                <w:color w:val="1E1E1E"/>
                <w:sz w:val="21"/>
                <w:szCs w:val="21"/>
              </w:rPr>
            </w:pPr>
            <w:r>
              <w:rPr>
                <w:color w:val="1E1E1E"/>
                <w:sz w:val="21"/>
                <w:szCs w:val="21"/>
              </w:rPr>
              <w:t>Friday, August 14, 2026</w:t>
            </w:r>
          </w:p>
        </w:tc>
      </w:tr>
      <w:tr w:rsidR="005D532E" w14:paraId="3F984B87" w14:textId="77777777" w:rsidTr="005D532E">
        <w:trPr>
          <w:trHeight w:val="1208"/>
        </w:trPr>
        <w:tc>
          <w:tcPr>
            <w:tcW w:w="6572" w:type="dxa"/>
            <w:tcBorders>
              <w:top w:val="nil"/>
              <w:left w:val="single" w:sz="5" w:space="0" w:color="000000"/>
              <w:bottom w:val="single" w:sz="5" w:space="0" w:color="000000"/>
              <w:right w:val="single" w:sz="5" w:space="0" w:color="000000"/>
            </w:tcBorders>
            <w:tcMar>
              <w:top w:w="-1608" w:type="dxa"/>
              <w:left w:w="-1608" w:type="dxa"/>
              <w:bottom w:w="-1608" w:type="dxa"/>
              <w:right w:w="-1608" w:type="dxa"/>
            </w:tcMar>
            <w:vAlign w:val="center"/>
          </w:tcPr>
          <w:p w14:paraId="28B62D5A" w14:textId="77777777" w:rsidR="005D532E" w:rsidRPr="009A61D6" w:rsidRDefault="005D532E" w:rsidP="000B79D5">
            <w:pPr>
              <w:spacing w:line="276" w:lineRule="auto"/>
              <w:ind w:left="144" w:right="144"/>
              <w:rPr>
                <w:b/>
                <w:color w:val="1E1E1E"/>
                <w:sz w:val="21"/>
                <w:szCs w:val="21"/>
              </w:rPr>
            </w:pPr>
            <w:r w:rsidRPr="009A61D6">
              <w:rPr>
                <w:b/>
                <w:color w:val="1E1E1E"/>
                <w:sz w:val="21"/>
                <w:szCs w:val="21"/>
              </w:rPr>
              <w:t>Project Completion Deadline</w:t>
            </w:r>
          </w:p>
          <w:p w14:paraId="6FF6A69E" w14:textId="77777777" w:rsidR="005D532E" w:rsidRPr="00584400" w:rsidRDefault="005D532E" w:rsidP="000B79D5">
            <w:pPr>
              <w:spacing w:line="276" w:lineRule="auto"/>
              <w:ind w:left="144" w:right="144"/>
              <w:rPr>
                <w:color w:val="1E1E1E"/>
                <w:sz w:val="21"/>
                <w:szCs w:val="21"/>
              </w:rPr>
            </w:pPr>
            <w:r w:rsidRPr="000651BD">
              <w:rPr>
                <w:color w:val="000000"/>
                <w:sz w:val="21"/>
                <w:szCs w:val="21"/>
              </w:rPr>
              <w:t xml:space="preserve">All </w:t>
            </w:r>
            <w:r w:rsidR="000F5B3D" w:rsidRPr="000651BD">
              <w:rPr>
                <w:color w:val="000000"/>
                <w:sz w:val="21"/>
                <w:szCs w:val="21"/>
              </w:rPr>
              <w:t>deliverables</w:t>
            </w:r>
            <w:r w:rsidRPr="000651BD">
              <w:rPr>
                <w:color w:val="000000"/>
                <w:sz w:val="21"/>
                <w:szCs w:val="21"/>
              </w:rPr>
              <w:t xml:space="preserve"> must be completed, and reimbursement documentation submitted.</w:t>
            </w:r>
          </w:p>
        </w:tc>
        <w:tc>
          <w:tcPr>
            <w:tcW w:w="3508" w:type="dxa"/>
            <w:tcBorders>
              <w:top w:val="nil"/>
              <w:left w:val="nil"/>
              <w:bottom w:val="single" w:sz="5" w:space="0" w:color="000000"/>
              <w:right w:val="single" w:sz="5" w:space="0" w:color="000000"/>
            </w:tcBorders>
            <w:tcMar>
              <w:top w:w="120" w:type="dxa"/>
              <w:left w:w="100" w:type="dxa"/>
              <w:bottom w:w="120" w:type="dxa"/>
              <w:right w:w="100" w:type="dxa"/>
            </w:tcMar>
            <w:vAlign w:val="center"/>
          </w:tcPr>
          <w:p w14:paraId="6462DBD4" w14:textId="2096096D" w:rsidR="005D532E" w:rsidRPr="009A61D6" w:rsidRDefault="005D532E" w:rsidP="000B79D5">
            <w:pPr>
              <w:spacing w:line="276" w:lineRule="auto"/>
              <w:ind w:right="144"/>
              <w:rPr>
                <w:color w:val="1E1E1E"/>
                <w:sz w:val="21"/>
                <w:szCs w:val="21"/>
              </w:rPr>
            </w:pPr>
            <w:r>
              <w:rPr>
                <w:color w:val="1E1E1E"/>
                <w:sz w:val="21"/>
                <w:szCs w:val="21"/>
              </w:rPr>
              <w:t>F</w:t>
            </w:r>
            <w:r w:rsidR="00F61EC3">
              <w:rPr>
                <w:color w:val="1E1E1E"/>
                <w:sz w:val="21"/>
                <w:szCs w:val="21"/>
              </w:rPr>
              <w:t>riday</w:t>
            </w:r>
            <w:r w:rsidRPr="00305C43">
              <w:rPr>
                <w:color w:val="1E1E1E"/>
                <w:sz w:val="21"/>
                <w:szCs w:val="21"/>
              </w:rPr>
              <w:t xml:space="preserve">, </w:t>
            </w:r>
            <w:r w:rsidR="00EB7938">
              <w:rPr>
                <w:color w:val="1E1E1E"/>
                <w:sz w:val="21"/>
                <w:szCs w:val="21"/>
              </w:rPr>
              <w:t>December</w:t>
            </w:r>
            <w:r w:rsidRPr="00305C43">
              <w:rPr>
                <w:color w:val="1E1E1E"/>
                <w:sz w:val="21"/>
                <w:szCs w:val="21"/>
              </w:rPr>
              <w:t xml:space="preserve"> </w:t>
            </w:r>
            <w:r>
              <w:rPr>
                <w:color w:val="1E1E1E"/>
                <w:sz w:val="21"/>
                <w:szCs w:val="21"/>
              </w:rPr>
              <w:t xml:space="preserve">4, </w:t>
            </w:r>
            <w:r w:rsidRPr="00305C43">
              <w:rPr>
                <w:color w:val="1E1E1E"/>
                <w:sz w:val="21"/>
                <w:szCs w:val="21"/>
              </w:rPr>
              <w:t>202</w:t>
            </w:r>
            <w:r>
              <w:rPr>
                <w:color w:val="1E1E1E"/>
                <w:sz w:val="21"/>
                <w:szCs w:val="21"/>
              </w:rPr>
              <w:t>6</w:t>
            </w:r>
          </w:p>
        </w:tc>
      </w:tr>
    </w:tbl>
    <w:p w14:paraId="50964904" w14:textId="77777777" w:rsidR="00EB0703" w:rsidRDefault="00EB0703" w:rsidP="00EB0703">
      <w:pPr>
        <w:pStyle w:val="Heading1"/>
        <w:tabs>
          <w:tab w:val="left" w:pos="530"/>
        </w:tabs>
        <w:spacing w:line="259" w:lineRule="auto"/>
        <w:ind w:left="527" w:firstLine="0"/>
      </w:pPr>
      <w:bookmarkStart w:id="2" w:name="_heading=h.1fob9te" w:colFirst="0" w:colLast="0"/>
      <w:bookmarkEnd w:id="2"/>
    </w:p>
    <w:p w14:paraId="307C0987" w14:textId="77777777" w:rsidR="00D939E0" w:rsidRPr="007345F9" w:rsidRDefault="00D939E0" w:rsidP="00690B58">
      <w:pPr>
        <w:pStyle w:val="Heading1"/>
        <w:numPr>
          <w:ilvl w:val="0"/>
          <w:numId w:val="50"/>
        </w:numPr>
        <w:tabs>
          <w:tab w:val="left" w:pos="530"/>
        </w:tabs>
        <w:spacing w:line="259" w:lineRule="auto"/>
      </w:pPr>
      <w:r w:rsidRPr="007345F9">
        <w:t>ELIGIBILITY</w:t>
      </w:r>
    </w:p>
    <w:p w14:paraId="2186492D" w14:textId="77777777" w:rsidR="00EB0703" w:rsidRDefault="00EB0703" w:rsidP="00D939E0">
      <w:pPr>
        <w:pStyle w:val="Heading2"/>
        <w:spacing w:line="259" w:lineRule="auto"/>
      </w:pPr>
      <w:bookmarkStart w:id="3" w:name="_heading=h.jmgw8c5vqcz" w:colFirst="0" w:colLast="0"/>
      <w:bookmarkEnd w:id="3"/>
    </w:p>
    <w:p w14:paraId="37B2019D" w14:textId="77777777" w:rsidR="00D939E0" w:rsidRDefault="00D939E0" w:rsidP="00D939E0">
      <w:pPr>
        <w:pStyle w:val="Heading2"/>
        <w:spacing w:line="259" w:lineRule="auto"/>
        <w:rPr>
          <w:u w:val="single"/>
        </w:rPr>
      </w:pPr>
      <w:r w:rsidRPr="004F6EC2">
        <w:rPr>
          <w:u w:val="single"/>
        </w:rPr>
        <w:t>Eligible Applicants</w:t>
      </w:r>
    </w:p>
    <w:p w14:paraId="42F4BBB4" w14:textId="77777777" w:rsidR="004F6EC2" w:rsidRDefault="004F6EC2" w:rsidP="00D939E0">
      <w:pPr>
        <w:pStyle w:val="Heading2"/>
        <w:spacing w:line="259" w:lineRule="auto"/>
        <w:rPr>
          <w:u w:val="single"/>
        </w:rPr>
      </w:pPr>
    </w:p>
    <w:p w14:paraId="41D1AFCC" w14:textId="77777777" w:rsidR="004F6EC2" w:rsidRPr="004F6EC2" w:rsidRDefault="004F6EC2" w:rsidP="004F6EC2">
      <w:pPr>
        <w:pStyle w:val="Heading2"/>
        <w:spacing w:after="240" w:line="259" w:lineRule="auto"/>
        <w:ind w:left="576"/>
        <w:rPr>
          <w:b w:val="0"/>
          <w:bCs w:val="0"/>
        </w:rPr>
      </w:pPr>
      <w:r w:rsidRPr="004F6EC2">
        <w:t>Property Owners</w:t>
      </w:r>
      <w:r w:rsidRPr="004F6EC2">
        <w:rPr>
          <w:b w:val="0"/>
          <w:bCs w:val="0"/>
        </w:rPr>
        <w:t xml:space="preserve"> </w:t>
      </w:r>
      <w:r>
        <w:rPr>
          <w:b w:val="0"/>
          <w:bCs w:val="0"/>
        </w:rPr>
        <w:t>preparing</w:t>
      </w:r>
      <w:r w:rsidRPr="004F6EC2">
        <w:rPr>
          <w:b w:val="0"/>
          <w:bCs w:val="0"/>
        </w:rPr>
        <w:t xml:space="preserve"> vacant ground-floor commercial space</w:t>
      </w:r>
      <w:r>
        <w:rPr>
          <w:b w:val="0"/>
          <w:bCs w:val="0"/>
        </w:rPr>
        <w:t xml:space="preserve"> for occupancy.</w:t>
      </w:r>
    </w:p>
    <w:p w14:paraId="245202EC" w14:textId="77777777" w:rsidR="004F6EC2" w:rsidRPr="004F6EC2" w:rsidRDefault="004F6EC2" w:rsidP="004F6EC2">
      <w:pPr>
        <w:pStyle w:val="Heading2"/>
        <w:spacing w:line="259" w:lineRule="auto"/>
        <w:ind w:left="576"/>
        <w:rPr>
          <w:b w:val="0"/>
          <w:bCs w:val="0"/>
        </w:rPr>
      </w:pPr>
      <w:r w:rsidRPr="004F6EC2">
        <w:t>Tenants / Small Businesses</w:t>
      </w:r>
      <w:r w:rsidRPr="004F6EC2">
        <w:rPr>
          <w:b w:val="0"/>
          <w:bCs w:val="0"/>
        </w:rPr>
        <w:t xml:space="preserve"> proposing to occupy a vacant ground-floor commercial space and able to provide:</w:t>
      </w:r>
    </w:p>
    <w:p w14:paraId="7946DB17" w14:textId="77777777" w:rsidR="004F6EC2" w:rsidRPr="004F6EC2" w:rsidRDefault="004F6EC2" w:rsidP="004F6EC2">
      <w:pPr>
        <w:pStyle w:val="Heading2"/>
        <w:numPr>
          <w:ilvl w:val="0"/>
          <w:numId w:val="32"/>
        </w:numPr>
        <w:spacing w:line="259" w:lineRule="auto"/>
        <w:rPr>
          <w:b w:val="0"/>
          <w:bCs w:val="0"/>
        </w:rPr>
      </w:pPr>
      <w:r w:rsidRPr="004F6EC2">
        <w:rPr>
          <w:b w:val="0"/>
          <w:bCs w:val="0"/>
        </w:rPr>
        <w:t>A fully executed lease</w:t>
      </w:r>
      <w:r w:rsidR="00F61EC3">
        <w:rPr>
          <w:b w:val="0"/>
          <w:bCs w:val="0"/>
        </w:rPr>
        <w:t>; or</w:t>
      </w:r>
    </w:p>
    <w:p w14:paraId="2E500CE0" w14:textId="77777777" w:rsidR="004F6EC2" w:rsidRPr="004F6EC2" w:rsidRDefault="004F6EC2" w:rsidP="004F6EC2">
      <w:pPr>
        <w:pStyle w:val="Heading2"/>
        <w:numPr>
          <w:ilvl w:val="0"/>
          <w:numId w:val="32"/>
        </w:numPr>
        <w:spacing w:line="259" w:lineRule="auto"/>
        <w:rPr>
          <w:b w:val="0"/>
          <w:bCs w:val="0"/>
        </w:rPr>
      </w:pPr>
      <w:r w:rsidRPr="004F6EC2">
        <w:rPr>
          <w:b w:val="0"/>
          <w:bCs w:val="0"/>
        </w:rPr>
        <w:t>A letter of intent outlining proposed lease terms (</w:t>
      </w:r>
      <w:r w:rsidRPr="004F6EC2">
        <w:rPr>
          <w:b w:val="0"/>
          <w:bCs w:val="0"/>
          <w:i/>
          <w:iCs/>
        </w:rPr>
        <w:t>lease must be executed prior to grant agreement)</w:t>
      </w:r>
    </w:p>
    <w:p w14:paraId="500AA93E" w14:textId="77777777" w:rsidR="004F6EC2" w:rsidRPr="004F6EC2" w:rsidRDefault="004F6EC2" w:rsidP="004F6EC2">
      <w:pPr>
        <w:pStyle w:val="Heading2"/>
        <w:spacing w:line="259" w:lineRule="auto"/>
        <w:ind w:left="1440"/>
        <w:rPr>
          <w:b w:val="0"/>
          <w:bCs w:val="0"/>
        </w:rPr>
      </w:pPr>
    </w:p>
    <w:p w14:paraId="440B8E62" w14:textId="77777777" w:rsidR="004F6EC2" w:rsidRPr="004F6EC2" w:rsidRDefault="004F6EC2" w:rsidP="004F6EC2">
      <w:pPr>
        <w:pStyle w:val="Heading2"/>
        <w:spacing w:line="259" w:lineRule="auto"/>
        <w:ind w:left="576"/>
        <w:rPr>
          <w:b w:val="0"/>
          <w:bCs w:val="0"/>
        </w:rPr>
      </w:pPr>
      <w:r w:rsidRPr="004F6EC2">
        <w:rPr>
          <w:b w:val="0"/>
          <w:bCs w:val="0"/>
        </w:rPr>
        <w:t>Incoming tenants must be properly registered with the City of Toledo.</w:t>
      </w:r>
    </w:p>
    <w:p w14:paraId="0A621DCC" w14:textId="77777777" w:rsidR="004F6EC2" w:rsidRDefault="004F6EC2" w:rsidP="004F6EC2">
      <w:pPr>
        <w:pStyle w:val="Heading2"/>
        <w:spacing w:line="259" w:lineRule="auto"/>
        <w:rPr>
          <w:b w:val="0"/>
          <w:bCs w:val="0"/>
        </w:rPr>
      </w:pPr>
    </w:p>
    <w:p w14:paraId="711DC691" w14:textId="77777777" w:rsidR="00D939E0" w:rsidRPr="004F6EC2" w:rsidRDefault="004F6EC2" w:rsidP="004F6EC2">
      <w:pPr>
        <w:pStyle w:val="Heading2"/>
        <w:spacing w:after="240" w:line="259" w:lineRule="auto"/>
        <w:ind w:left="576"/>
        <w:rPr>
          <w:b w:val="0"/>
          <w:bCs w:val="0"/>
        </w:rPr>
      </w:pPr>
      <w:r w:rsidRPr="004F6EC2">
        <w:lastRenderedPageBreak/>
        <w:t>Joint Applications</w:t>
      </w:r>
      <w:r w:rsidRPr="004F6EC2">
        <w:rPr>
          <w:b w:val="0"/>
          <w:bCs w:val="0"/>
        </w:rPr>
        <w:t xml:space="preserve"> - A building owner and tenant may apply jointly.</w:t>
      </w:r>
    </w:p>
    <w:p w14:paraId="1E579001" w14:textId="77777777" w:rsidR="004F6EC2" w:rsidRPr="00E360C3" w:rsidRDefault="004F6EC2" w:rsidP="004F6EC2">
      <w:pPr>
        <w:pStyle w:val="Heading2"/>
        <w:rPr>
          <w:color w:val="000000"/>
          <w:u w:val="single"/>
        </w:rPr>
      </w:pPr>
      <w:bookmarkStart w:id="4" w:name="_heading=h.3znysh7" w:colFirst="0" w:colLast="0"/>
      <w:bookmarkEnd w:id="4"/>
      <w:r w:rsidRPr="00E360C3">
        <w:rPr>
          <w:rStyle w:val="Strong"/>
          <w:color w:val="000000"/>
          <w:u w:val="single"/>
        </w:rPr>
        <w:t>Compliance Requirements</w:t>
      </w:r>
    </w:p>
    <w:p w14:paraId="203C3C6C" w14:textId="77777777" w:rsidR="004F6EC2" w:rsidRPr="00B41A15" w:rsidRDefault="004F6EC2" w:rsidP="004F6EC2">
      <w:pPr>
        <w:pStyle w:val="NormalWeb"/>
        <w:spacing w:before="0" w:beforeAutospacing="0" w:after="0" w:afterAutospacing="0"/>
        <w:ind w:left="720"/>
        <w:rPr>
          <w:rFonts w:ascii="Tahoma" w:hAnsi="Tahoma" w:cs="Tahoma"/>
          <w:color w:val="000000"/>
        </w:rPr>
      </w:pPr>
      <w:r>
        <w:rPr>
          <w:rFonts w:ascii="Tahoma" w:hAnsi="Tahoma" w:cs="Tahoma"/>
          <w:color w:val="000000"/>
        </w:rPr>
        <w:t>To qualify for funding, all a</w:t>
      </w:r>
      <w:r w:rsidRPr="00B41A15">
        <w:rPr>
          <w:rFonts w:ascii="Tahoma" w:hAnsi="Tahoma" w:cs="Tahoma"/>
          <w:color w:val="000000"/>
        </w:rPr>
        <w:t>pplicants must be in good standing with</w:t>
      </w:r>
      <w:r>
        <w:rPr>
          <w:rFonts w:ascii="Tahoma" w:hAnsi="Tahoma" w:cs="Tahoma"/>
          <w:color w:val="000000"/>
        </w:rPr>
        <w:t>:</w:t>
      </w:r>
    </w:p>
    <w:p w14:paraId="41E6CEB4" w14:textId="77777777" w:rsidR="004F6EC2" w:rsidRPr="00B41A15" w:rsidRDefault="00000000" w:rsidP="004F6EC2">
      <w:pPr>
        <w:pStyle w:val="NormalWeb"/>
        <w:numPr>
          <w:ilvl w:val="0"/>
          <w:numId w:val="33"/>
        </w:numPr>
        <w:tabs>
          <w:tab w:val="num" w:pos="1080"/>
        </w:tabs>
        <w:spacing w:before="0" w:beforeAutospacing="0"/>
        <w:ind w:left="1080"/>
        <w:rPr>
          <w:rFonts w:ascii="Tahoma" w:hAnsi="Tahoma" w:cs="Tahoma"/>
          <w:color w:val="000000"/>
        </w:rPr>
      </w:pPr>
      <w:hyperlink r:id="rId15" w:history="1">
        <w:r w:rsidR="004F6EC2" w:rsidRPr="00BD412A">
          <w:rPr>
            <w:rStyle w:val="Hyperlink"/>
            <w:rFonts w:ascii="Tahoma" w:eastAsia="Tahoma" w:hAnsi="Tahoma" w:cs="Tahoma"/>
          </w:rPr>
          <w:t>City of Toledo Division of Taxation</w:t>
        </w:r>
      </w:hyperlink>
      <w:r w:rsidR="004F6EC2" w:rsidRPr="00B41A15">
        <w:rPr>
          <w:rStyle w:val="Strong"/>
          <w:rFonts w:ascii="Tahoma" w:eastAsia="Tahoma" w:hAnsi="Tahoma" w:cs="Tahoma"/>
          <w:color w:val="000000"/>
        </w:rPr>
        <w:t>:</w:t>
      </w:r>
      <w:r w:rsidR="004F6EC2" w:rsidRPr="00B41A15">
        <w:rPr>
          <w:rStyle w:val="apple-converted-space"/>
          <w:rFonts w:ascii="Tahoma" w:hAnsi="Tahoma" w:cs="Tahoma"/>
          <w:color w:val="000000"/>
        </w:rPr>
        <w:t> </w:t>
      </w:r>
      <w:r w:rsidR="004F6EC2" w:rsidRPr="00B41A15">
        <w:rPr>
          <w:rFonts w:ascii="Tahoma" w:hAnsi="Tahoma" w:cs="Tahoma"/>
          <w:color w:val="000000"/>
        </w:rPr>
        <w:t>(419) 245-1662</w:t>
      </w:r>
    </w:p>
    <w:p w14:paraId="4E94B691" w14:textId="77777777" w:rsidR="004F6EC2" w:rsidRPr="00B41A15" w:rsidRDefault="00000000" w:rsidP="004F6EC2">
      <w:pPr>
        <w:pStyle w:val="NormalWeb"/>
        <w:numPr>
          <w:ilvl w:val="0"/>
          <w:numId w:val="33"/>
        </w:numPr>
        <w:tabs>
          <w:tab w:val="num" w:pos="1080"/>
        </w:tabs>
        <w:ind w:left="1080"/>
        <w:rPr>
          <w:rFonts w:ascii="Tahoma" w:hAnsi="Tahoma" w:cs="Tahoma"/>
          <w:color w:val="000000"/>
        </w:rPr>
      </w:pPr>
      <w:hyperlink r:id="rId16" w:history="1">
        <w:r w:rsidR="004F6EC2" w:rsidRPr="00BD412A">
          <w:rPr>
            <w:rStyle w:val="Hyperlink"/>
            <w:rFonts w:ascii="Tahoma" w:eastAsia="Tahoma" w:hAnsi="Tahoma" w:cs="Tahoma"/>
          </w:rPr>
          <w:t>City of Toledo Public Utilities</w:t>
        </w:r>
      </w:hyperlink>
      <w:r w:rsidR="004F6EC2" w:rsidRPr="00B41A15">
        <w:rPr>
          <w:rStyle w:val="Strong"/>
          <w:rFonts w:ascii="Tahoma" w:eastAsia="Tahoma" w:hAnsi="Tahoma" w:cs="Tahoma"/>
          <w:color w:val="000000"/>
        </w:rPr>
        <w:t>:</w:t>
      </w:r>
      <w:r w:rsidR="004F6EC2" w:rsidRPr="00B41A15">
        <w:rPr>
          <w:rStyle w:val="apple-converted-space"/>
          <w:rFonts w:ascii="Tahoma" w:hAnsi="Tahoma" w:cs="Tahoma"/>
          <w:color w:val="000000"/>
        </w:rPr>
        <w:t> </w:t>
      </w:r>
      <w:r w:rsidR="004F6EC2" w:rsidRPr="00B41A15">
        <w:rPr>
          <w:rFonts w:ascii="Tahoma" w:hAnsi="Tahoma" w:cs="Tahoma"/>
          <w:color w:val="000000"/>
        </w:rPr>
        <w:t>(419) 245-1800</w:t>
      </w:r>
    </w:p>
    <w:p w14:paraId="3A2CB716" w14:textId="77777777" w:rsidR="004F6EC2" w:rsidRPr="00B41A15" w:rsidRDefault="00000000" w:rsidP="004F6EC2">
      <w:pPr>
        <w:pStyle w:val="NormalWeb"/>
        <w:numPr>
          <w:ilvl w:val="0"/>
          <w:numId w:val="33"/>
        </w:numPr>
        <w:tabs>
          <w:tab w:val="num" w:pos="1080"/>
        </w:tabs>
        <w:ind w:left="1080"/>
        <w:rPr>
          <w:rFonts w:ascii="Tahoma" w:hAnsi="Tahoma" w:cs="Tahoma"/>
          <w:color w:val="000000"/>
        </w:rPr>
      </w:pPr>
      <w:hyperlink r:id="rId17" w:history="1">
        <w:r w:rsidR="004F6EC2" w:rsidRPr="00BD412A">
          <w:rPr>
            <w:rStyle w:val="Hyperlink"/>
            <w:rFonts w:ascii="Tahoma" w:eastAsia="Tahoma" w:hAnsi="Tahoma" w:cs="Tahoma"/>
          </w:rPr>
          <w:t>City of Toledo Code Compliance</w:t>
        </w:r>
      </w:hyperlink>
      <w:r w:rsidR="004F6EC2" w:rsidRPr="00B41A15">
        <w:rPr>
          <w:rStyle w:val="Strong"/>
          <w:rFonts w:ascii="Tahoma" w:eastAsia="Tahoma" w:hAnsi="Tahoma" w:cs="Tahoma"/>
          <w:color w:val="000000"/>
        </w:rPr>
        <w:t>:</w:t>
      </w:r>
      <w:r w:rsidR="004F6EC2" w:rsidRPr="00B41A15">
        <w:rPr>
          <w:rStyle w:val="apple-converted-space"/>
          <w:rFonts w:ascii="Tahoma" w:hAnsi="Tahoma" w:cs="Tahoma"/>
          <w:color w:val="000000"/>
        </w:rPr>
        <w:t> </w:t>
      </w:r>
      <w:r w:rsidR="004F6EC2" w:rsidRPr="00B41A15">
        <w:rPr>
          <w:rFonts w:ascii="Tahoma" w:hAnsi="Tahoma" w:cs="Tahoma"/>
          <w:color w:val="000000"/>
        </w:rPr>
        <w:t>(419) 245-1400</w:t>
      </w:r>
    </w:p>
    <w:p w14:paraId="60789BBC" w14:textId="77777777" w:rsidR="00EB0703" w:rsidRPr="004F6EC2" w:rsidRDefault="00000000" w:rsidP="004F6EC2">
      <w:pPr>
        <w:pStyle w:val="NormalWeb"/>
        <w:numPr>
          <w:ilvl w:val="0"/>
          <w:numId w:val="33"/>
        </w:numPr>
        <w:tabs>
          <w:tab w:val="num" w:pos="1080"/>
        </w:tabs>
        <w:spacing w:line="360" w:lineRule="auto"/>
        <w:ind w:left="1080"/>
        <w:rPr>
          <w:rFonts w:ascii="Tahoma" w:hAnsi="Tahoma" w:cs="Tahoma"/>
          <w:color w:val="000000"/>
        </w:rPr>
      </w:pPr>
      <w:hyperlink r:id="rId18" w:history="1">
        <w:r w:rsidR="004F6EC2" w:rsidRPr="00BD412A">
          <w:rPr>
            <w:rStyle w:val="Hyperlink"/>
            <w:rFonts w:ascii="Tahoma" w:eastAsia="Tahoma" w:hAnsi="Tahoma" w:cs="Tahoma"/>
          </w:rPr>
          <w:t>Property taxes</w:t>
        </w:r>
        <w:r w:rsidR="004F6EC2">
          <w:rPr>
            <w:rStyle w:val="Hyperlink"/>
            <w:rFonts w:ascii="Tahoma" w:eastAsia="Tahoma" w:hAnsi="Tahoma" w:cs="Tahoma"/>
          </w:rPr>
          <w:t xml:space="preserve"> -</w:t>
        </w:r>
        <w:r w:rsidR="004F6EC2" w:rsidRPr="00BD412A">
          <w:rPr>
            <w:rStyle w:val="Hyperlink"/>
            <w:rFonts w:ascii="Tahoma" w:eastAsia="Tahoma" w:hAnsi="Tahoma" w:cs="Tahoma"/>
          </w:rPr>
          <w:t xml:space="preserve"> Lucas County Auditor</w:t>
        </w:r>
      </w:hyperlink>
      <w:r w:rsidR="004F6EC2" w:rsidRPr="00B41A15">
        <w:rPr>
          <w:rStyle w:val="Strong"/>
          <w:rFonts w:ascii="Tahoma" w:eastAsia="Tahoma" w:hAnsi="Tahoma" w:cs="Tahoma"/>
          <w:color w:val="000000"/>
        </w:rPr>
        <w:t>:</w:t>
      </w:r>
      <w:r w:rsidR="004F6EC2" w:rsidRPr="00B41A15">
        <w:rPr>
          <w:rStyle w:val="apple-converted-space"/>
          <w:rFonts w:ascii="Tahoma" w:hAnsi="Tahoma" w:cs="Tahoma"/>
          <w:color w:val="000000"/>
        </w:rPr>
        <w:t> </w:t>
      </w:r>
      <w:r w:rsidR="004F6EC2" w:rsidRPr="00B41A15">
        <w:rPr>
          <w:rFonts w:ascii="Tahoma" w:hAnsi="Tahoma" w:cs="Tahoma"/>
          <w:color w:val="000000"/>
        </w:rPr>
        <w:t>(419) 213-4406</w:t>
      </w:r>
    </w:p>
    <w:p w14:paraId="0DFB65D9" w14:textId="77777777" w:rsidR="004F6EC2" w:rsidRPr="007C13DA" w:rsidRDefault="004F6EC2" w:rsidP="004F6EC2">
      <w:pPr>
        <w:pBdr>
          <w:top w:val="nil"/>
          <w:left w:val="nil"/>
          <w:bottom w:val="nil"/>
          <w:right w:val="nil"/>
          <w:between w:val="nil"/>
        </w:pBdr>
        <w:spacing w:after="240" w:line="276" w:lineRule="auto"/>
        <w:ind w:right="637"/>
        <w:rPr>
          <w:b/>
          <w:bCs/>
          <w:color w:val="000000"/>
          <w:sz w:val="24"/>
          <w:szCs w:val="24"/>
          <w:u w:val="single"/>
        </w:rPr>
      </w:pPr>
      <w:r w:rsidRPr="007C13DA">
        <w:rPr>
          <w:b/>
          <w:bCs/>
          <w:color w:val="000000"/>
          <w:sz w:val="24"/>
          <w:szCs w:val="24"/>
          <w:u w:val="single"/>
        </w:rPr>
        <w:t xml:space="preserve">Eligible </w:t>
      </w:r>
      <w:r>
        <w:rPr>
          <w:b/>
          <w:bCs/>
          <w:color w:val="000000"/>
          <w:sz w:val="24"/>
          <w:szCs w:val="24"/>
          <w:u w:val="single"/>
        </w:rPr>
        <w:t>B</w:t>
      </w:r>
      <w:r w:rsidRPr="007C13DA">
        <w:rPr>
          <w:b/>
          <w:bCs/>
          <w:color w:val="000000"/>
          <w:sz w:val="24"/>
          <w:szCs w:val="24"/>
          <w:u w:val="single"/>
        </w:rPr>
        <w:t>uildings</w:t>
      </w:r>
    </w:p>
    <w:p w14:paraId="007EF48D" w14:textId="77777777" w:rsidR="004F6EC2" w:rsidRPr="009B6B09" w:rsidRDefault="004F6EC2" w:rsidP="004F6EC2">
      <w:pPr>
        <w:rPr>
          <w:sz w:val="24"/>
          <w:szCs w:val="24"/>
        </w:rPr>
      </w:pPr>
      <w:r w:rsidRPr="009B6B09">
        <w:rPr>
          <w:sz w:val="24"/>
          <w:szCs w:val="24"/>
        </w:rPr>
        <w:t>Properties must meet the following criteria:</w:t>
      </w:r>
    </w:p>
    <w:p w14:paraId="217879F9" w14:textId="77777777" w:rsidR="004F6EC2" w:rsidRDefault="004F6EC2" w:rsidP="004F6EC2">
      <w:pPr>
        <w:pStyle w:val="ListParagraph"/>
        <w:numPr>
          <w:ilvl w:val="0"/>
          <w:numId w:val="34"/>
        </w:numPr>
        <w:rPr>
          <w:sz w:val="24"/>
          <w:szCs w:val="24"/>
        </w:rPr>
      </w:pPr>
      <w:r w:rsidRPr="009B6B09">
        <w:rPr>
          <w:sz w:val="24"/>
          <w:szCs w:val="24"/>
        </w:rPr>
        <w:t>Located within the City of Toledo</w:t>
      </w:r>
    </w:p>
    <w:p w14:paraId="25EC1A81" w14:textId="77777777" w:rsidR="004F6EC2" w:rsidRPr="00C736D6" w:rsidRDefault="004F6EC2" w:rsidP="004F6EC2">
      <w:pPr>
        <w:pStyle w:val="ListParagraph"/>
        <w:numPr>
          <w:ilvl w:val="0"/>
          <w:numId w:val="34"/>
        </w:numPr>
        <w:rPr>
          <w:sz w:val="24"/>
          <w:szCs w:val="24"/>
        </w:rPr>
      </w:pPr>
      <w:r w:rsidRPr="00C736D6">
        <w:rPr>
          <w:sz w:val="24"/>
          <w:szCs w:val="24"/>
        </w:rPr>
        <w:t>Must be zoned commercial, or otherwise appropriately zoned for the proposed use. </w:t>
      </w:r>
    </w:p>
    <w:p w14:paraId="6DC18C0F" w14:textId="77777777" w:rsidR="004F6EC2" w:rsidRPr="0026128C" w:rsidRDefault="004F6EC2" w:rsidP="004F6EC2">
      <w:pPr>
        <w:pStyle w:val="ListParagraph"/>
        <w:numPr>
          <w:ilvl w:val="0"/>
          <w:numId w:val="34"/>
        </w:numPr>
        <w:rPr>
          <w:sz w:val="24"/>
          <w:szCs w:val="24"/>
        </w:rPr>
      </w:pPr>
      <w:r w:rsidRPr="0026128C">
        <w:rPr>
          <w:sz w:val="24"/>
          <w:szCs w:val="24"/>
        </w:rPr>
        <w:t xml:space="preserve">Contain a vacant </w:t>
      </w:r>
      <w:r w:rsidR="0026128C" w:rsidRPr="0026128C">
        <w:rPr>
          <w:sz w:val="24"/>
          <w:szCs w:val="24"/>
        </w:rPr>
        <w:t xml:space="preserve">or underutilized </w:t>
      </w:r>
      <w:r w:rsidRPr="0026128C">
        <w:rPr>
          <w:sz w:val="24"/>
          <w:szCs w:val="24"/>
        </w:rPr>
        <w:t xml:space="preserve">ground-floor commercial space. </w:t>
      </w:r>
    </w:p>
    <w:p w14:paraId="3526FEB1" w14:textId="77777777" w:rsidR="004F6EC2" w:rsidRPr="0036032B" w:rsidRDefault="004F6EC2" w:rsidP="0036032B">
      <w:pPr>
        <w:pStyle w:val="NormalWeb"/>
        <w:spacing w:after="0" w:afterAutospacing="0" w:line="360" w:lineRule="auto"/>
        <w:ind w:left="720"/>
        <w:rPr>
          <w:rFonts w:ascii="Tahoma" w:hAnsi="Tahoma" w:cs="Tahoma"/>
          <w:bCs/>
          <w:i/>
          <w:iCs/>
        </w:rPr>
      </w:pPr>
      <w:bookmarkStart w:id="5" w:name="_Hlk161342334"/>
      <w:r w:rsidRPr="0036032B">
        <w:rPr>
          <w:rFonts w:ascii="Tahoma" w:hAnsi="Tahoma" w:cs="Tahoma"/>
          <w:bCs/>
          <w:i/>
          <w:iCs/>
        </w:rPr>
        <w:t>Ineligible Buildings</w:t>
      </w:r>
    </w:p>
    <w:p w14:paraId="3405A970" w14:textId="77777777" w:rsidR="004F6EC2" w:rsidRDefault="004F6EC2" w:rsidP="004F6EC2">
      <w:pPr>
        <w:pStyle w:val="ListParagraph"/>
        <w:numPr>
          <w:ilvl w:val="0"/>
          <w:numId w:val="36"/>
        </w:numPr>
        <w:pBdr>
          <w:top w:val="nil"/>
          <w:left w:val="nil"/>
          <w:bottom w:val="nil"/>
          <w:right w:val="nil"/>
          <w:between w:val="nil"/>
        </w:pBdr>
        <w:spacing w:line="247" w:lineRule="auto"/>
        <w:ind w:left="1300" w:right="432"/>
        <w:rPr>
          <w:sz w:val="24"/>
          <w:szCs w:val="24"/>
        </w:rPr>
      </w:pPr>
      <w:bookmarkStart w:id="6" w:name="_Hlk161342562"/>
      <w:r>
        <w:rPr>
          <w:sz w:val="24"/>
          <w:szCs w:val="24"/>
        </w:rPr>
        <w:t>E</w:t>
      </w:r>
      <w:r w:rsidRPr="000E64CD">
        <w:rPr>
          <w:sz w:val="24"/>
          <w:szCs w:val="24"/>
        </w:rPr>
        <w:t xml:space="preserve">xclusively single-family, </w:t>
      </w:r>
      <w:r>
        <w:rPr>
          <w:sz w:val="24"/>
          <w:szCs w:val="24"/>
        </w:rPr>
        <w:t xml:space="preserve">or </w:t>
      </w:r>
      <w:r w:rsidRPr="000E64CD">
        <w:rPr>
          <w:sz w:val="24"/>
          <w:szCs w:val="24"/>
        </w:rPr>
        <w:t>multi-family residential</w:t>
      </w:r>
      <w:r>
        <w:rPr>
          <w:sz w:val="24"/>
          <w:szCs w:val="24"/>
        </w:rPr>
        <w:t xml:space="preserve"> buildings</w:t>
      </w:r>
    </w:p>
    <w:bookmarkEnd w:id="5"/>
    <w:bookmarkEnd w:id="6"/>
    <w:p w14:paraId="5841FF0F" w14:textId="77777777" w:rsidR="004F6EC2" w:rsidRPr="003E6E25" w:rsidRDefault="004F6EC2" w:rsidP="004F6EC2">
      <w:pPr>
        <w:pStyle w:val="ListParagraph"/>
        <w:numPr>
          <w:ilvl w:val="0"/>
          <w:numId w:val="35"/>
        </w:numPr>
        <w:pBdr>
          <w:top w:val="nil"/>
          <w:left w:val="nil"/>
          <w:bottom w:val="nil"/>
          <w:right w:val="nil"/>
          <w:between w:val="nil"/>
        </w:pBdr>
        <w:spacing w:line="247" w:lineRule="auto"/>
        <w:ind w:left="1300" w:right="432"/>
        <w:rPr>
          <w:sz w:val="24"/>
          <w:szCs w:val="24"/>
        </w:rPr>
      </w:pPr>
      <w:r>
        <w:rPr>
          <w:sz w:val="24"/>
          <w:szCs w:val="24"/>
        </w:rPr>
        <w:t>Buildings occupied, or intended to be occupied, by any of the following:</w:t>
      </w:r>
    </w:p>
    <w:p w14:paraId="76E2C653" w14:textId="77777777" w:rsidR="004F6EC2" w:rsidRPr="002D0DC4" w:rsidRDefault="004F6EC2" w:rsidP="004F6EC2">
      <w:pPr>
        <w:numPr>
          <w:ilvl w:val="0"/>
          <w:numId w:val="1"/>
        </w:numPr>
        <w:pBdr>
          <w:top w:val="nil"/>
          <w:left w:val="nil"/>
          <w:bottom w:val="nil"/>
          <w:right w:val="nil"/>
          <w:between w:val="nil"/>
        </w:pBdr>
        <w:spacing w:line="247" w:lineRule="auto"/>
        <w:ind w:left="2160" w:right="513"/>
        <w:rPr>
          <w:sz w:val="24"/>
          <w:szCs w:val="24"/>
        </w:rPr>
      </w:pPr>
      <w:r w:rsidRPr="002D0DC4">
        <w:rPr>
          <w:sz w:val="24"/>
          <w:szCs w:val="24"/>
        </w:rPr>
        <w:t>Payday loan businesses</w:t>
      </w:r>
    </w:p>
    <w:p w14:paraId="74DF6339" w14:textId="77777777" w:rsidR="004F6EC2" w:rsidRPr="002D0DC4" w:rsidRDefault="004F6EC2" w:rsidP="004F6EC2">
      <w:pPr>
        <w:numPr>
          <w:ilvl w:val="0"/>
          <w:numId w:val="1"/>
        </w:numPr>
        <w:pBdr>
          <w:top w:val="nil"/>
          <w:left w:val="nil"/>
          <w:bottom w:val="nil"/>
          <w:right w:val="nil"/>
          <w:between w:val="nil"/>
        </w:pBdr>
        <w:spacing w:line="247" w:lineRule="auto"/>
        <w:ind w:left="2160" w:right="513"/>
        <w:rPr>
          <w:sz w:val="24"/>
          <w:szCs w:val="24"/>
        </w:rPr>
      </w:pPr>
      <w:r w:rsidRPr="002D0DC4">
        <w:rPr>
          <w:sz w:val="24"/>
          <w:szCs w:val="24"/>
        </w:rPr>
        <w:t>Pawn shops</w:t>
      </w:r>
    </w:p>
    <w:p w14:paraId="38EE7253" w14:textId="77777777" w:rsidR="004F6EC2" w:rsidRPr="002D0DC4" w:rsidRDefault="004F6EC2" w:rsidP="004F6EC2">
      <w:pPr>
        <w:numPr>
          <w:ilvl w:val="0"/>
          <w:numId w:val="1"/>
        </w:numPr>
        <w:pBdr>
          <w:top w:val="nil"/>
          <w:left w:val="nil"/>
          <w:bottom w:val="nil"/>
          <w:right w:val="nil"/>
          <w:between w:val="nil"/>
        </w:pBdr>
        <w:spacing w:line="247" w:lineRule="auto"/>
        <w:ind w:left="2160" w:right="513"/>
        <w:rPr>
          <w:sz w:val="24"/>
          <w:szCs w:val="24"/>
        </w:rPr>
      </w:pPr>
      <w:r w:rsidRPr="002D0DC4">
        <w:rPr>
          <w:sz w:val="24"/>
          <w:szCs w:val="24"/>
        </w:rPr>
        <w:t>Firearm or other weapons dealers</w:t>
      </w:r>
    </w:p>
    <w:p w14:paraId="2EA4B44B" w14:textId="77777777" w:rsidR="004F6EC2" w:rsidRPr="002D0DC4" w:rsidRDefault="004F6EC2" w:rsidP="004F6EC2">
      <w:pPr>
        <w:numPr>
          <w:ilvl w:val="0"/>
          <w:numId w:val="1"/>
        </w:numPr>
        <w:pBdr>
          <w:top w:val="nil"/>
          <w:left w:val="nil"/>
          <w:bottom w:val="nil"/>
          <w:right w:val="nil"/>
          <w:between w:val="nil"/>
        </w:pBdr>
        <w:spacing w:line="247" w:lineRule="auto"/>
        <w:ind w:left="2160" w:right="513"/>
        <w:rPr>
          <w:sz w:val="24"/>
          <w:szCs w:val="24"/>
        </w:rPr>
      </w:pPr>
      <w:r w:rsidRPr="002D0DC4">
        <w:rPr>
          <w:sz w:val="24"/>
          <w:szCs w:val="24"/>
        </w:rPr>
        <w:t>Adult entertainment</w:t>
      </w:r>
    </w:p>
    <w:p w14:paraId="7FA5686D" w14:textId="77777777" w:rsidR="004F6EC2" w:rsidRPr="002D0DC4" w:rsidRDefault="004F6EC2" w:rsidP="004F6EC2">
      <w:pPr>
        <w:numPr>
          <w:ilvl w:val="0"/>
          <w:numId w:val="1"/>
        </w:numPr>
        <w:pBdr>
          <w:top w:val="nil"/>
          <w:left w:val="nil"/>
          <w:bottom w:val="nil"/>
          <w:right w:val="nil"/>
          <w:between w:val="nil"/>
        </w:pBdr>
        <w:spacing w:line="247" w:lineRule="auto"/>
        <w:ind w:left="2160" w:right="513"/>
        <w:rPr>
          <w:sz w:val="24"/>
          <w:szCs w:val="24"/>
        </w:rPr>
      </w:pPr>
      <w:r w:rsidRPr="002D0DC4">
        <w:rPr>
          <w:sz w:val="24"/>
          <w:szCs w:val="24"/>
        </w:rPr>
        <w:t>Self-storage</w:t>
      </w:r>
    </w:p>
    <w:p w14:paraId="07A40CDF" w14:textId="77777777" w:rsidR="004F6EC2" w:rsidRPr="002D0DC4" w:rsidRDefault="004F6EC2" w:rsidP="004F6EC2">
      <w:pPr>
        <w:numPr>
          <w:ilvl w:val="0"/>
          <w:numId w:val="1"/>
        </w:numPr>
        <w:pBdr>
          <w:top w:val="nil"/>
          <w:left w:val="nil"/>
          <w:bottom w:val="nil"/>
          <w:right w:val="nil"/>
          <w:between w:val="nil"/>
        </w:pBdr>
        <w:spacing w:line="247" w:lineRule="auto"/>
        <w:ind w:left="2160" w:right="513"/>
        <w:rPr>
          <w:sz w:val="24"/>
          <w:szCs w:val="24"/>
        </w:rPr>
      </w:pPr>
      <w:r w:rsidRPr="002D0DC4">
        <w:rPr>
          <w:sz w:val="24"/>
          <w:szCs w:val="24"/>
        </w:rPr>
        <w:t>Tobacco, vape, and marijuana stores</w:t>
      </w:r>
    </w:p>
    <w:p w14:paraId="3B8E7073" w14:textId="77777777" w:rsidR="004F6EC2" w:rsidRPr="002D0DC4" w:rsidRDefault="004F6EC2" w:rsidP="004F6EC2">
      <w:pPr>
        <w:numPr>
          <w:ilvl w:val="0"/>
          <w:numId w:val="1"/>
        </w:numPr>
        <w:pBdr>
          <w:top w:val="nil"/>
          <w:left w:val="nil"/>
          <w:bottom w:val="nil"/>
          <w:right w:val="nil"/>
          <w:between w:val="nil"/>
        </w:pBdr>
        <w:spacing w:line="247" w:lineRule="auto"/>
        <w:ind w:left="2160" w:right="513"/>
        <w:rPr>
          <w:sz w:val="24"/>
          <w:szCs w:val="24"/>
        </w:rPr>
      </w:pPr>
      <w:r w:rsidRPr="002D0DC4">
        <w:rPr>
          <w:sz w:val="24"/>
          <w:szCs w:val="24"/>
        </w:rPr>
        <w:t>Internet cafes</w:t>
      </w:r>
    </w:p>
    <w:p w14:paraId="627CB069" w14:textId="77777777" w:rsidR="00EB0703" w:rsidRDefault="004F6EC2" w:rsidP="00F61EC3">
      <w:pPr>
        <w:numPr>
          <w:ilvl w:val="0"/>
          <w:numId w:val="1"/>
        </w:numPr>
        <w:pBdr>
          <w:top w:val="nil"/>
          <w:left w:val="nil"/>
          <w:bottom w:val="nil"/>
          <w:right w:val="nil"/>
          <w:between w:val="nil"/>
        </w:pBdr>
        <w:spacing w:line="247" w:lineRule="auto"/>
        <w:ind w:left="2160" w:right="513"/>
        <w:rPr>
          <w:sz w:val="24"/>
          <w:szCs w:val="24"/>
        </w:rPr>
      </w:pPr>
      <w:r w:rsidRPr="002D0DC4">
        <w:rPr>
          <w:sz w:val="24"/>
          <w:szCs w:val="24"/>
        </w:rPr>
        <w:t>Car washes</w:t>
      </w:r>
    </w:p>
    <w:p w14:paraId="648894AB" w14:textId="77777777" w:rsidR="00F61EC3" w:rsidRPr="00F61EC3" w:rsidRDefault="00F61EC3" w:rsidP="00F61EC3">
      <w:pPr>
        <w:pBdr>
          <w:top w:val="nil"/>
          <w:left w:val="nil"/>
          <w:bottom w:val="nil"/>
          <w:right w:val="nil"/>
          <w:between w:val="nil"/>
        </w:pBdr>
        <w:spacing w:line="247" w:lineRule="auto"/>
        <w:ind w:left="2160" w:right="513"/>
        <w:rPr>
          <w:sz w:val="24"/>
          <w:szCs w:val="24"/>
        </w:rPr>
      </w:pPr>
    </w:p>
    <w:p w14:paraId="66BC4CDE" w14:textId="77777777" w:rsidR="00EB0703" w:rsidRDefault="00EB0703" w:rsidP="00EB0703">
      <w:pPr>
        <w:pStyle w:val="Heading2"/>
        <w:ind w:left="0"/>
        <w:rPr>
          <w:rStyle w:val="Strong"/>
          <w:b/>
          <w:bCs/>
          <w:color w:val="000000"/>
        </w:rPr>
      </w:pPr>
    </w:p>
    <w:p w14:paraId="60DDDE4D" w14:textId="77777777" w:rsidR="00EB0703" w:rsidRPr="004F6EC2" w:rsidRDefault="00EB0703" w:rsidP="004F6EC2">
      <w:pPr>
        <w:pStyle w:val="Heading2"/>
        <w:spacing w:after="240"/>
        <w:ind w:left="0"/>
        <w:rPr>
          <w:color w:val="000000"/>
          <w:u w:val="single"/>
        </w:rPr>
      </w:pPr>
      <w:r w:rsidRPr="004F6EC2">
        <w:rPr>
          <w:rStyle w:val="Strong"/>
          <w:b/>
          <w:bCs/>
          <w:color w:val="000000"/>
          <w:u w:val="single"/>
        </w:rPr>
        <w:t>Eligible Expenses</w:t>
      </w:r>
    </w:p>
    <w:p w14:paraId="3AA62144" w14:textId="77777777" w:rsidR="00EB0703" w:rsidRPr="00EB0703" w:rsidRDefault="00EB0703" w:rsidP="00EB0703">
      <w:pPr>
        <w:pStyle w:val="Heading3"/>
        <w:rPr>
          <w:rFonts w:ascii="Tahoma" w:hAnsi="Tahoma" w:cs="Tahoma"/>
          <w:color w:val="000000"/>
        </w:rPr>
      </w:pPr>
      <w:r w:rsidRPr="00EB0703">
        <w:rPr>
          <w:rStyle w:val="Strong"/>
          <w:rFonts w:ascii="Tahoma" w:hAnsi="Tahoma" w:cs="Tahoma"/>
          <w:b w:val="0"/>
          <w:bCs w:val="0"/>
          <w:color w:val="000000"/>
        </w:rPr>
        <w:t xml:space="preserve">Architectural &amp; </w:t>
      </w:r>
      <w:r w:rsidR="008E46F2">
        <w:rPr>
          <w:rStyle w:val="Strong"/>
          <w:rFonts w:ascii="Tahoma" w:hAnsi="Tahoma" w:cs="Tahoma"/>
          <w:b w:val="0"/>
          <w:bCs w:val="0"/>
          <w:color w:val="000000"/>
        </w:rPr>
        <w:t>Design</w:t>
      </w:r>
      <w:r w:rsidRPr="00EB0703">
        <w:rPr>
          <w:rStyle w:val="Strong"/>
          <w:rFonts w:ascii="Tahoma" w:hAnsi="Tahoma" w:cs="Tahoma"/>
          <w:b w:val="0"/>
          <w:bCs w:val="0"/>
          <w:color w:val="000000"/>
        </w:rPr>
        <w:t xml:space="preserve"> Services</w:t>
      </w:r>
    </w:p>
    <w:p w14:paraId="1256F9C2" w14:textId="77777777" w:rsidR="00EB0703" w:rsidRPr="00EB0703" w:rsidRDefault="00EB0703" w:rsidP="00EB0703">
      <w:pPr>
        <w:pStyle w:val="NormalWeb"/>
        <w:numPr>
          <w:ilvl w:val="0"/>
          <w:numId w:val="13"/>
        </w:numPr>
        <w:spacing w:before="0" w:beforeAutospacing="0"/>
        <w:rPr>
          <w:rFonts w:ascii="Tahoma" w:hAnsi="Tahoma" w:cs="Tahoma"/>
          <w:color w:val="000000"/>
        </w:rPr>
      </w:pPr>
      <w:r w:rsidRPr="00EB0703">
        <w:rPr>
          <w:rFonts w:ascii="Tahoma" w:hAnsi="Tahoma" w:cs="Tahoma"/>
          <w:color w:val="000000"/>
        </w:rPr>
        <w:t>Code-compliant architectural drawings</w:t>
      </w:r>
    </w:p>
    <w:p w14:paraId="2DB848F7" w14:textId="77777777" w:rsidR="00EB0703" w:rsidRPr="00EB0703" w:rsidRDefault="00EB0703" w:rsidP="00EB0703">
      <w:pPr>
        <w:pStyle w:val="NormalWeb"/>
        <w:numPr>
          <w:ilvl w:val="0"/>
          <w:numId w:val="13"/>
        </w:numPr>
        <w:rPr>
          <w:rFonts w:ascii="Tahoma" w:hAnsi="Tahoma" w:cs="Tahoma"/>
          <w:color w:val="000000"/>
        </w:rPr>
      </w:pPr>
      <w:r w:rsidRPr="00EB0703">
        <w:rPr>
          <w:rFonts w:ascii="Tahoma" w:hAnsi="Tahoma" w:cs="Tahoma"/>
          <w:color w:val="000000"/>
        </w:rPr>
        <w:t>Floor plans, site plans, and space planning</w:t>
      </w:r>
    </w:p>
    <w:p w14:paraId="11D3FC22" w14:textId="77777777" w:rsidR="00EB0703" w:rsidRPr="00EB0703" w:rsidRDefault="00EB0703" w:rsidP="00EB0703">
      <w:pPr>
        <w:pStyle w:val="NormalWeb"/>
        <w:numPr>
          <w:ilvl w:val="0"/>
          <w:numId w:val="13"/>
        </w:numPr>
        <w:rPr>
          <w:rFonts w:ascii="Tahoma" w:hAnsi="Tahoma" w:cs="Tahoma"/>
          <w:color w:val="000000"/>
        </w:rPr>
      </w:pPr>
      <w:r w:rsidRPr="00EB0703">
        <w:rPr>
          <w:rFonts w:ascii="Tahoma" w:hAnsi="Tahoma" w:cs="Tahoma"/>
          <w:color w:val="000000"/>
        </w:rPr>
        <w:t>Structural, mechanical, electrical, plumbing (MEP) engineering</w:t>
      </w:r>
    </w:p>
    <w:p w14:paraId="0C7C5402" w14:textId="77777777" w:rsidR="00EB0703" w:rsidRPr="00EB0703" w:rsidRDefault="00EB0703" w:rsidP="00EB0703">
      <w:pPr>
        <w:pStyle w:val="NormalWeb"/>
        <w:numPr>
          <w:ilvl w:val="0"/>
          <w:numId w:val="13"/>
        </w:numPr>
        <w:rPr>
          <w:rFonts w:ascii="Tahoma" w:hAnsi="Tahoma" w:cs="Tahoma"/>
          <w:color w:val="000000"/>
        </w:rPr>
      </w:pPr>
      <w:r w:rsidRPr="00EB0703">
        <w:rPr>
          <w:rFonts w:ascii="Tahoma" w:hAnsi="Tahoma" w:cs="Tahoma"/>
          <w:color w:val="000000"/>
        </w:rPr>
        <w:t>Accessibility compliance plans</w:t>
      </w:r>
    </w:p>
    <w:p w14:paraId="18AF9849" w14:textId="77777777" w:rsidR="008E46F2" w:rsidRDefault="00EB0703" w:rsidP="008E46F2">
      <w:pPr>
        <w:pStyle w:val="NormalWeb"/>
        <w:numPr>
          <w:ilvl w:val="0"/>
          <w:numId w:val="13"/>
        </w:numPr>
        <w:rPr>
          <w:rFonts w:ascii="Tahoma" w:hAnsi="Tahoma" w:cs="Tahoma"/>
          <w:color w:val="000000"/>
        </w:rPr>
      </w:pPr>
      <w:r w:rsidRPr="00EB0703">
        <w:rPr>
          <w:rFonts w:ascii="Tahoma" w:hAnsi="Tahoma" w:cs="Tahoma"/>
          <w:color w:val="000000"/>
        </w:rPr>
        <w:t>Life-safety evaluations</w:t>
      </w:r>
    </w:p>
    <w:p w14:paraId="2371EDE8" w14:textId="77777777" w:rsidR="00EB0703" w:rsidRPr="008E46F2" w:rsidRDefault="00EB0703" w:rsidP="008E46F2">
      <w:pPr>
        <w:pStyle w:val="NormalWeb"/>
        <w:numPr>
          <w:ilvl w:val="0"/>
          <w:numId w:val="13"/>
        </w:numPr>
        <w:rPr>
          <w:rFonts w:ascii="Tahoma" w:hAnsi="Tahoma" w:cs="Tahoma"/>
          <w:color w:val="000000"/>
        </w:rPr>
      </w:pPr>
      <w:r w:rsidRPr="008E46F2">
        <w:rPr>
          <w:rFonts w:ascii="Tahoma" w:hAnsi="Tahoma" w:cs="Tahoma"/>
          <w:color w:val="000000"/>
        </w:rPr>
        <w:t>Interior layout or design concepts necessary for build-out</w:t>
      </w:r>
    </w:p>
    <w:p w14:paraId="64C09866" w14:textId="77777777" w:rsidR="00EB0703" w:rsidRPr="00451A65" w:rsidRDefault="00EB0703" w:rsidP="004F6EC2">
      <w:pPr>
        <w:pStyle w:val="Heading3"/>
        <w:spacing w:before="0" w:line="360" w:lineRule="auto"/>
        <w:rPr>
          <w:rFonts w:ascii="Tahoma" w:hAnsi="Tahoma" w:cs="Tahoma"/>
          <w:color w:val="000000"/>
        </w:rPr>
      </w:pPr>
      <w:r w:rsidRPr="00451A65">
        <w:rPr>
          <w:rStyle w:val="Strong"/>
          <w:rFonts w:ascii="Tahoma" w:hAnsi="Tahoma" w:cs="Tahoma"/>
          <w:color w:val="000000"/>
        </w:rPr>
        <w:t>Deliverables</w:t>
      </w:r>
    </w:p>
    <w:p w14:paraId="4BA366F5" w14:textId="77777777" w:rsidR="00EB0703" w:rsidRPr="00EB0703" w:rsidRDefault="00EB0703" w:rsidP="00451A65">
      <w:pPr>
        <w:pStyle w:val="NormalWeb"/>
        <w:spacing w:before="0" w:beforeAutospacing="0" w:after="0" w:afterAutospacing="0"/>
        <w:rPr>
          <w:rFonts w:ascii="Tahoma" w:hAnsi="Tahoma" w:cs="Tahoma"/>
          <w:color w:val="000000"/>
        </w:rPr>
      </w:pPr>
      <w:r w:rsidRPr="00EB0703">
        <w:rPr>
          <w:rFonts w:ascii="Tahoma" w:hAnsi="Tahoma" w:cs="Tahoma"/>
          <w:color w:val="000000"/>
        </w:rPr>
        <w:t>All reimbursable work must result in professional documents such as:</w:t>
      </w:r>
    </w:p>
    <w:p w14:paraId="56B1A00A" w14:textId="77777777" w:rsidR="00EB0703" w:rsidRPr="00EB0703" w:rsidRDefault="00EB0703" w:rsidP="00EB0703">
      <w:pPr>
        <w:pStyle w:val="NormalWeb"/>
        <w:numPr>
          <w:ilvl w:val="0"/>
          <w:numId w:val="15"/>
        </w:numPr>
        <w:spacing w:before="0" w:beforeAutospacing="0"/>
        <w:rPr>
          <w:rFonts w:ascii="Tahoma" w:hAnsi="Tahoma" w:cs="Tahoma"/>
          <w:color w:val="000000"/>
        </w:rPr>
      </w:pPr>
      <w:r w:rsidRPr="00EB0703">
        <w:rPr>
          <w:rFonts w:ascii="Tahoma" w:hAnsi="Tahoma" w:cs="Tahoma"/>
          <w:color w:val="000000"/>
        </w:rPr>
        <w:t>Stamped architectural drawings</w:t>
      </w:r>
    </w:p>
    <w:p w14:paraId="77559411" w14:textId="77777777" w:rsidR="00EB0703" w:rsidRPr="00EB0703" w:rsidRDefault="00EB0703" w:rsidP="00EB0703">
      <w:pPr>
        <w:pStyle w:val="NormalWeb"/>
        <w:numPr>
          <w:ilvl w:val="0"/>
          <w:numId w:val="15"/>
        </w:numPr>
        <w:rPr>
          <w:rFonts w:ascii="Tahoma" w:hAnsi="Tahoma" w:cs="Tahoma"/>
          <w:color w:val="000000"/>
        </w:rPr>
      </w:pPr>
      <w:r w:rsidRPr="00EB0703">
        <w:rPr>
          <w:rFonts w:ascii="Tahoma" w:hAnsi="Tahoma" w:cs="Tahoma"/>
          <w:color w:val="000000"/>
        </w:rPr>
        <w:lastRenderedPageBreak/>
        <w:t>Engineering plans</w:t>
      </w:r>
    </w:p>
    <w:p w14:paraId="291E5AB8" w14:textId="77777777" w:rsidR="00EB0703" w:rsidRPr="00EB0703" w:rsidRDefault="00EB0703" w:rsidP="00EB0703">
      <w:pPr>
        <w:pStyle w:val="NormalWeb"/>
        <w:numPr>
          <w:ilvl w:val="0"/>
          <w:numId w:val="15"/>
        </w:numPr>
        <w:rPr>
          <w:rFonts w:ascii="Tahoma" w:hAnsi="Tahoma" w:cs="Tahoma"/>
          <w:color w:val="000000"/>
        </w:rPr>
      </w:pPr>
      <w:r w:rsidRPr="00EB0703">
        <w:rPr>
          <w:rFonts w:ascii="Tahoma" w:hAnsi="Tahoma" w:cs="Tahoma"/>
          <w:color w:val="000000"/>
        </w:rPr>
        <w:t>Permit-ready plan sets</w:t>
      </w:r>
    </w:p>
    <w:p w14:paraId="2F73B2D7" w14:textId="6F740548" w:rsidR="00945CD2" w:rsidRPr="00A72AA8" w:rsidRDefault="00EB0703" w:rsidP="00A72AA8">
      <w:pPr>
        <w:pStyle w:val="NormalWeb"/>
        <w:numPr>
          <w:ilvl w:val="0"/>
          <w:numId w:val="15"/>
        </w:numPr>
        <w:rPr>
          <w:rStyle w:val="Strong"/>
          <w:rFonts w:ascii="Tahoma" w:hAnsi="Tahoma" w:cs="Tahoma"/>
          <w:b w:val="0"/>
          <w:bCs w:val="0"/>
          <w:color w:val="000000"/>
        </w:rPr>
      </w:pPr>
      <w:r w:rsidRPr="00EB0703">
        <w:rPr>
          <w:rFonts w:ascii="Tahoma" w:hAnsi="Tahoma" w:cs="Tahoma"/>
          <w:color w:val="000000"/>
        </w:rPr>
        <w:t>Feasibility assessments</w:t>
      </w:r>
    </w:p>
    <w:p w14:paraId="4F503AD1" w14:textId="12E3279F" w:rsidR="00EB0703" w:rsidRPr="00C414AD" w:rsidRDefault="008E46F2" w:rsidP="0036032B">
      <w:pPr>
        <w:pStyle w:val="NormalWeb"/>
        <w:spacing w:after="0" w:afterAutospacing="0" w:line="276" w:lineRule="auto"/>
        <w:ind w:left="288"/>
        <w:rPr>
          <w:rFonts w:ascii="Tahoma" w:hAnsi="Tahoma" w:cs="Tahoma"/>
          <w:b/>
          <w:bCs/>
          <w:i/>
          <w:iCs/>
          <w:color w:val="000000"/>
        </w:rPr>
      </w:pPr>
      <w:r w:rsidRPr="00C414AD">
        <w:rPr>
          <w:rStyle w:val="Strong"/>
          <w:rFonts w:ascii="Tahoma" w:hAnsi="Tahoma" w:cs="Tahoma"/>
          <w:b w:val="0"/>
          <w:bCs w:val="0"/>
          <w:i/>
          <w:iCs/>
          <w:color w:val="000000"/>
        </w:rPr>
        <w:t>In</w:t>
      </w:r>
      <w:r w:rsidR="00EB0703" w:rsidRPr="00C414AD">
        <w:rPr>
          <w:rStyle w:val="Strong"/>
          <w:rFonts w:ascii="Tahoma" w:hAnsi="Tahoma" w:cs="Tahoma"/>
          <w:b w:val="0"/>
          <w:bCs w:val="0"/>
          <w:i/>
          <w:iCs/>
          <w:color w:val="000000"/>
        </w:rPr>
        <w:t>eligible expenses:</w:t>
      </w:r>
    </w:p>
    <w:p w14:paraId="53ED3B5E" w14:textId="77777777" w:rsidR="00EB0703" w:rsidRPr="00EB0703" w:rsidRDefault="00EB0703" w:rsidP="00451A65">
      <w:pPr>
        <w:pStyle w:val="NormalWeb"/>
        <w:numPr>
          <w:ilvl w:val="0"/>
          <w:numId w:val="16"/>
        </w:numPr>
        <w:spacing w:before="0" w:beforeAutospacing="0"/>
        <w:rPr>
          <w:rFonts w:ascii="Tahoma" w:hAnsi="Tahoma" w:cs="Tahoma"/>
          <w:color w:val="000000"/>
        </w:rPr>
      </w:pPr>
      <w:r w:rsidRPr="00EB0703">
        <w:rPr>
          <w:rFonts w:ascii="Tahoma" w:hAnsi="Tahoma" w:cs="Tahoma"/>
          <w:color w:val="000000"/>
        </w:rPr>
        <w:t>Renderings not linked to code compliance or permit submission</w:t>
      </w:r>
    </w:p>
    <w:p w14:paraId="4F0B5E03" w14:textId="77777777" w:rsidR="00EB0703" w:rsidRPr="00EB0703" w:rsidRDefault="00EB0703" w:rsidP="00EB0703">
      <w:pPr>
        <w:pStyle w:val="NormalWeb"/>
        <w:numPr>
          <w:ilvl w:val="0"/>
          <w:numId w:val="16"/>
        </w:numPr>
        <w:rPr>
          <w:rFonts w:ascii="Tahoma" w:hAnsi="Tahoma" w:cs="Tahoma"/>
          <w:color w:val="000000"/>
        </w:rPr>
      </w:pPr>
      <w:r w:rsidRPr="00EB0703">
        <w:rPr>
          <w:rFonts w:ascii="Tahoma" w:hAnsi="Tahoma" w:cs="Tahoma"/>
          <w:color w:val="000000"/>
        </w:rPr>
        <w:t>Furniture layouts not required for occupancy</w:t>
      </w:r>
    </w:p>
    <w:p w14:paraId="02228344" w14:textId="77777777" w:rsidR="00EB0703" w:rsidRPr="00451A65" w:rsidRDefault="00EB0703" w:rsidP="00EB0703">
      <w:pPr>
        <w:pStyle w:val="NormalWeb"/>
        <w:numPr>
          <w:ilvl w:val="0"/>
          <w:numId w:val="16"/>
        </w:numPr>
        <w:rPr>
          <w:rFonts w:ascii="Tahoma" w:hAnsi="Tahoma" w:cs="Tahoma"/>
          <w:color w:val="000000"/>
        </w:rPr>
      </w:pPr>
      <w:r w:rsidRPr="00EB0703">
        <w:rPr>
          <w:rFonts w:ascii="Tahoma" w:hAnsi="Tahoma" w:cs="Tahoma"/>
          <w:color w:val="000000"/>
        </w:rPr>
        <w:t>Work started before a grant agreement is executed</w:t>
      </w:r>
    </w:p>
    <w:p w14:paraId="011289F2" w14:textId="77777777" w:rsidR="00D939E0" w:rsidRDefault="00D939E0" w:rsidP="00D939E0">
      <w:pPr>
        <w:pBdr>
          <w:top w:val="nil"/>
          <w:left w:val="nil"/>
          <w:bottom w:val="nil"/>
          <w:right w:val="nil"/>
          <w:between w:val="nil"/>
        </w:pBdr>
        <w:spacing w:line="259" w:lineRule="auto"/>
        <w:ind w:left="220" w:right="513"/>
        <w:rPr>
          <w:sz w:val="24"/>
          <w:szCs w:val="24"/>
        </w:rPr>
        <w:sectPr w:rsidR="00D939E0" w:rsidSect="00D939E0">
          <w:headerReference w:type="default" r:id="rId19"/>
          <w:footerReference w:type="default" r:id="rId20"/>
          <w:pgSz w:w="12240" w:h="15840"/>
          <w:pgMar w:top="1728" w:right="878" w:bottom="1296" w:left="1224" w:header="720" w:footer="1094" w:gutter="0"/>
          <w:cols w:space="720"/>
          <w:titlePg/>
          <w:docGrid w:linePitch="299"/>
        </w:sectPr>
      </w:pPr>
    </w:p>
    <w:p w14:paraId="3F42ABE9" w14:textId="77777777" w:rsidR="00D939E0" w:rsidRPr="005941EA" w:rsidRDefault="00D939E0" w:rsidP="00690B58">
      <w:pPr>
        <w:pStyle w:val="Heading1"/>
        <w:numPr>
          <w:ilvl w:val="0"/>
          <w:numId w:val="50"/>
        </w:numPr>
        <w:tabs>
          <w:tab w:val="left" w:pos="547"/>
        </w:tabs>
        <w:spacing w:line="259" w:lineRule="auto"/>
        <w:ind w:left="546" w:hanging="327"/>
      </w:pPr>
      <w:bookmarkStart w:id="7" w:name="_heading=h.id009sz70p6i" w:colFirst="0" w:colLast="0"/>
      <w:bookmarkEnd w:id="7"/>
      <w:r w:rsidRPr="005941EA">
        <w:t>GENERAL INSTRUCTIONS</w:t>
      </w:r>
    </w:p>
    <w:p w14:paraId="7BC9CD72" w14:textId="77777777" w:rsidR="004F6EC2" w:rsidRDefault="004F6EC2" w:rsidP="00D939E0">
      <w:pPr>
        <w:pStyle w:val="Heading1"/>
        <w:tabs>
          <w:tab w:val="left" w:pos="547"/>
        </w:tabs>
        <w:spacing w:line="259" w:lineRule="auto"/>
        <w:ind w:left="219" w:firstLine="0"/>
        <w:rPr>
          <w:b w:val="0"/>
        </w:rPr>
      </w:pPr>
    </w:p>
    <w:p w14:paraId="07DB8A46" w14:textId="2250888B" w:rsidR="004F6EC2" w:rsidRDefault="004F6EC2" w:rsidP="004F6EC2">
      <w:pPr>
        <w:tabs>
          <w:tab w:val="left" w:pos="499"/>
        </w:tabs>
        <w:spacing w:after="240" w:line="259" w:lineRule="auto"/>
        <w:ind w:right="928"/>
        <w:rPr>
          <w:sz w:val="24"/>
          <w:szCs w:val="24"/>
        </w:rPr>
      </w:pPr>
      <w:r w:rsidRPr="00E91B2B">
        <w:rPr>
          <w:sz w:val="24"/>
          <w:szCs w:val="24"/>
        </w:rPr>
        <w:t xml:space="preserve">Applications must be submitted online via the </w:t>
      </w:r>
      <w:hyperlink r:id="rId21" w:history="1">
        <w:r w:rsidRPr="000651BD">
          <w:rPr>
            <w:rStyle w:val="Hyperlink"/>
            <w:color w:val="14A0D2"/>
            <w:sz w:val="24"/>
            <w:szCs w:val="24"/>
          </w:rPr>
          <w:t>Zoom Grants platform</w:t>
        </w:r>
      </w:hyperlink>
      <w:r w:rsidRPr="000651BD">
        <w:rPr>
          <w:sz w:val="24"/>
          <w:szCs w:val="24"/>
        </w:rPr>
        <w:t>.</w:t>
      </w:r>
      <w:r w:rsidRPr="00E91B2B">
        <w:rPr>
          <w:spacing w:val="-5"/>
          <w:sz w:val="24"/>
          <w:szCs w:val="24"/>
        </w:rPr>
        <w:t xml:space="preserve"> </w:t>
      </w:r>
      <w:r w:rsidRPr="00E91B2B">
        <w:rPr>
          <w:sz w:val="24"/>
          <w:szCs w:val="24"/>
        </w:rPr>
        <w:t>No</w:t>
      </w:r>
      <w:r w:rsidRPr="00E91B2B">
        <w:rPr>
          <w:spacing w:val="-8"/>
          <w:sz w:val="24"/>
          <w:szCs w:val="24"/>
        </w:rPr>
        <w:t xml:space="preserve"> </w:t>
      </w:r>
      <w:r w:rsidRPr="00E91B2B">
        <w:rPr>
          <w:sz w:val="24"/>
          <w:szCs w:val="24"/>
        </w:rPr>
        <w:t>paper</w:t>
      </w:r>
      <w:r w:rsidRPr="00E91B2B">
        <w:rPr>
          <w:spacing w:val="-5"/>
          <w:sz w:val="24"/>
          <w:szCs w:val="24"/>
        </w:rPr>
        <w:t xml:space="preserve"> </w:t>
      </w:r>
      <w:r w:rsidRPr="00E91B2B">
        <w:rPr>
          <w:sz w:val="24"/>
          <w:szCs w:val="24"/>
        </w:rPr>
        <w:t>or</w:t>
      </w:r>
      <w:r w:rsidRPr="00E91B2B">
        <w:rPr>
          <w:spacing w:val="-7"/>
          <w:sz w:val="24"/>
          <w:szCs w:val="24"/>
        </w:rPr>
        <w:t xml:space="preserve"> </w:t>
      </w:r>
      <w:r w:rsidRPr="00E91B2B">
        <w:rPr>
          <w:sz w:val="24"/>
          <w:szCs w:val="24"/>
        </w:rPr>
        <w:t>emailed</w:t>
      </w:r>
      <w:r w:rsidRPr="00E91B2B">
        <w:rPr>
          <w:spacing w:val="-8"/>
          <w:sz w:val="24"/>
          <w:szCs w:val="24"/>
        </w:rPr>
        <w:t xml:space="preserve"> </w:t>
      </w:r>
      <w:r w:rsidRPr="00E91B2B">
        <w:rPr>
          <w:sz w:val="24"/>
          <w:szCs w:val="24"/>
        </w:rPr>
        <w:t>applications</w:t>
      </w:r>
      <w:r w:rsidRPr="00E91B2B">
        <w:rPr>
          <w:spacing w:val="-6"/>
          <w:sz w:val="24"/>
          <w:szCs w:val="24"/>
        </w:rPr>
        <w:t xml:space="preserve"> </w:t>
      </w:r>
      <w:r w:rsidRPr="00E91B2B">
        <w:rPr>
          <w:sz w:val="24"/>
          <w:szCs w:val="24"/>
        </w:rPr>
        <w:t>will</w:t>
      </w:r>
      <w:r w:rsidRPr="00E91B2B">
        <w:rPr>
          <w:spacing w:val="-7"/>
          <w:sz w:val="24"/>
          <w:szCs w:val="24"/>
        </w:rPr>
        <w:t xml:space="preserve"> </w:t>
      </w:r>
      <w:r w:rsidRPr="00E91B2B">
        <w:rPr>
          <w:sz w:val="24"/>
          <w:szCs w:val="24"/>
        </w:rPr>
        <w:t xml:space="preserve">be accepted. </w:t>
      </w:r>
    </w:p>
    <w:p w14:paraId="0C545CA6" w14:textId="77777777" w:rsidR="004F6EC2" w:rsidRPr="00E91B2B" w:rsidRDefault="004F6EC2" w:rsidP="004F6EC2">
      <w:pPr>
        <w:pStyle w:val="ListParagraph"/>
        <w:tabs>
          <w:tab w:val="left" w:pos="499"/>
        </w:tabs>
        <w:spacing w:line="259" w:lineRule="auto"/>
        <w:ind w:left="0" w:right="928" w:firstLine="0"/>
        <w:rPr>
          <w:sz w:val="24"/>
          <w:szCs w:val="24"/>
        </w:rPr>
      </w:pPr>
      <w:r w:rsidRPr="0082785A">
        <w:rPr>
          <w:color w:val="000000"/>
          <w:sz w:val="24"/>
          <w:szCs w:val="24"/>
        </w:rPr>
        <w:t>Applicants are strongly encouraged to apply early to allow sufficient time for revisions and completion of all required materials.</w:t>
      </w:r>
    </w:p>
    <w:p w14:paraId="1B730F25" w14:textId="77777777" w:rsidR="004F6EC2" w:rsidRPr="00E91B2B" w:rsidRDefault="004F6EC2" w:rsidP="004F6EC2">
      <w:pPr>
        <w:pStyle w:val="Heading2"/>
        <w:ind w:left="0"/>
        <w:rPr>
          <w:rStyle w:val="Strong"/>
          <w:b/>
          <w:bCs/>
          <w:color w:val="000000"/>
          <w:u w:val="single"/>
        </w:rPr>
      </w:pPr>
    </w:p>
    <w:p w14:paraId="2818B2D1" w14:textId="77777777" w:rsidR="004F6EC2" w:rsidRPr="004F6EC2" w:rsidRDefault="004F6EC2" w:rsidP="004F6EC2">
      <w:pPr>
        <w:pStyle w:val="Heading2"/>
        <w:ind w:left="0"/>
        <w:rPr>
          <w:rStyle w:val="Strong"/>
          <w:b/>
          <w:bCs/>
          <w:color w:val="000000"/>
          <w:u w:val="single"/>
        </w:rPr>
      </w:pPr>
      <w:r w:rsidRPr="004F6EC2">
        <w:rPr>
          <w:rStyle w:val="Strong"/>
          <w:b/>
          <w:bCs/>
          <w:color w:val="000000"/>
          <w:u w:val="single"/>
        </w:rPr>
        <w:t>Step 1: Pre-Application (Eligibility Screening)</w:t>
      </w:r>
    </w:p>
    <w:p w14:paraId="5690D47D" w14:textId="77777777" w:rsidR="004F6EC2" w:rsidRDefault="004F6EC2" w:rsidP="004F6EC2">
      <w:pPr>
        <w:pStyle w:val="NormalWeb"/>
        <w:spacing w:before="240" w:beforeAutospacing="0" w:after="0" w:afterAutospacing="0" w:line="360" w:lineRule="auto"/>
        <w:rPr>
          <w:rStyle w:val="Strong"/>
          <w:rFonts w:ascii="Tahoma" w:eastAsia="Tahoma" w:hAnsi="Tahoma" w:cs="Tahoma"/>
          <w:color w:val="000000"/>
        </w:rPr>
      </w:pPr>
      <w:r>
        <w:rPr>
          <w:rFonts w:ascii="Tahoma" w:eastAsia="Tahoma" w:hAnsi="Tahoma" w:cs="Tahoma"/>
          <w:b/>
          <w:bCs/>
          <w:noProof/>
          <w:color w:val="000000"/>
        </w:rPr>
        <mc:AlternateContent>
          <mc:Choice Requires="wps">
            <w:drawing>
              <wp:anchor distT="0" distB="0" distL="114300" distR="114300" simplePos="0" relativeHeight="251660288" behindDoc="0" locked="0" layoutInCell="1" allowOverlap="1" wp14:anchorId="4B2F19EB" wp14:editId="69021C3E">
                <wp:simplePos x="0" y="0"/>
                <wp:positionH relativeFrom="column">
                  <wp:posOffset>-1006</wp:posOffset>
                </wp:positionH>
                <wp:positionV relativeFrom="paragraph">
                  <wp:posOffset>425450</wp:posOffset>
                </wp:positionV>
                <wp:extent cx="182880" cy="182880"/>
                <wp:effectExtent l="0" t="0" r="7620" b="7620"/>
                <wp:wrapNone/>
                <wp:docPr id="1907169979" name="Octagon 4"/>
                <wp:cNvGraphicFramePr/>
                <a:graphic xmlns:a="http://schemas.openxmlformats.org/drawingml/2006/main">
                  <a:graphicData uri="http://schemas.microsoft.com/office/word/2010/wordprocessingShape">
                    <wps:wsp>
                      <wps:cNvSpPr/>
                      <wps:spPr>
                        <a:xfrm>
                          <a:off x="0" y="0"/>
                          <a:ext cx="182880" cy="182880"/>
                        </a:xfrm>
                        <a:prstGeom prst="octagon">
                          <a:avLst/>
                        </a:prstGeom>
                        <a:solidFill>
                          <a:srgbClr val="FF0000"/>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E69ED"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4" o:spid="_x0000_s1026" type="#_x0000_t10" style="position:absolute;margin-left:-.1pt;margin-top:33.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" fillcolor="red" strokecolor="#09101d [484]" strokeweight="1pt"/>
            </w:pict>
          </mc:Fallback>
        </mc:AlternateContent>
      </w:r>
      <w:r>
        <w:rPr>
          <w:rFonts w:ascii="Tahoma" w:eastAsia="Tahoma" w:hAnsi="Tahoma" w:cs="Tahoma"/>
          <w:b/>
          <w:bCs/>
          <w:noProof/>
          <w:color w:val="000000"/>
        </w:rPr>
        <mc:AlternateContent>
          <mc:Choice Requires="wps">
            <w:drawing>
              <wp:anchor distT="0" distB="0" distL="114300" distR="114300" simplePos="0" relativeHeight="251659264" behindDoc="0" locked="0" layoutInCell="1" allowOverlap="1" wp14:anchorId="1102687E" wp14:editId="246F67D1">
                <wp:simplePos x="0" y="0"/>
                <wp:positionH relativeFrom="column">
                  <wp:posOffset>3175</wp:posOffset>
                </wp:positionH>
                <wp:positionV relativeFrom="paragraph">
                  <wp:posOffset>176901</wp:posOffset>
                </wp:positionV>
                <wp:extent cx="192873" cy="175620"/>
                <wp:effectExtent l="0" t="0" r="10795" b="15240"/>
                <wp:wrapNone/>
                <wp:docPr id="1855055925" name="Oval 2"/>
                <wp:cNvGraphicFramePr/>
                <a:graphic xmlns:a="http://schemas.openxmlformats.org/drawingml/2006/main">
                  <a:graphicData uri="http://schemas.microsoft.com/office/word/2010/wordprocessingShape">
                    <wps:wsp>
                      <wps:cNvSpPr/>
                      <wps:spPr>
                        <a:xfrm>
                          <a:off x="0" y="0"/>
                          <a:ext cx="192873" cy="175620"/>
                        </a:xfrm>
                        <a:prstGeom prst="ellipse">
                          <a:avLst/>
                        </a:prstGeom>
                        <a:solidFill>
                          <a:srgbClr val="00B050"/>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4AEEAB" id="Oval 2" o:spid="_x0000_s1026" style="position:absolute;margin-left:.25pt;margin-top:13.95pt;width:15.2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" fillcolor="#00b050" strokecolor="#09101d [484]" strokeweight="1pt">
                <v:stroke joinstyle="miter"/>
              </v:oval>
            </w:pict>
          </mc:Fallback>
        </mc:AlternateContent>
      </w:r>
      <w:r>
        <w:rPr>
          <w:rStyle w:val="Strong"/>
          <w:rFonts w:ascii="Tahoma" w:eastAsia="Tahoma" w:hAnsi="Tahoma" w:cs="Tahoma"/>
          <w:color w:val="000000"/>
        </w:rPr>
        <w:t xml:space="preserve">     </w:t>
      </w:r>
      <w:r w:rsidRPr="00730E0B">
        <w:rPr>
          <w:rStyle w:val="Strong"/>
          <w:rFonts w:ascii="Tahoma" w:eastAsia="Tahoma" w:hAnsi="Tahoma" w:cs="Tahoma"/>
          <w:color w:val="000000"/>
        </w:rPr>
        <w:t>Open</w:t>
      </w:r>
      <w:r>
        <w:rPr>
          <w:rStyle w:val="Strong"/>
          <w:rFonts w:ascii="Tahoma" w:eastAsia="Tahoma" w:hAnsi="Tahoma" w:cs="Tahoma"/>
          <w:color w:val="000000"/>
        </w:rPr>
        <w:t>s</w:t>
      </w:r>
      <w:r w:rsidRPr="009D22EE">
        <w:rPr>
          <w:rStyle w:val="Strong"/>
          <w:rFonts w:ascii="Tahoma" w:eastAsia="Tahoma" w:hAnsi="Tahoma" w:cs="Tahoma"/>
          <w:color w:val="000000"/>
        </w:rPr>
        <w:t xml:space="preserve">: </w:t>
      </w:r>
      <w:r>
        <w:rPr>
          <w:rStyle w:val="Strong"/>
          <w:rFonts w:ascii="Tahoma" w:eastAsia="Tahoma" w:hAnsi="Tahoma" w:cs="Tahoma"/>
          <w:color w:val="000000"/>
        </w:rPr>
        <w:t>April</w:t>
      </w:r>
      <w:r w:rsidRPr="009D22EE">
        <w:rPr>
          <w:rStyle w:val="Strong"/>
          <w:rFonts w:ascii="Tahoma" w:eastAsia="Tahoma" w:hAnsi="Tahoma" w:cs="Tahoma"/>
          <w:color w:val="000000"/>
        </w:rPr>
        <w:t xml:space="preserve"> </w:t>
      </w:r>
      <w:r>
        <w:rPr>
          <w:rStyle w:val="Strong"/>
          <w:rFonts w:ascii="Tahoma" w:eastAsia="Tahoma" w:hAnsi="Tahoma" w:cs="Tahoma"/>
          <w:color w:val="000000"/>
        </w:rPr>
        <w:t>6</w:t>
      </w:r>
      <w:r w:rsidRPr="009D22EE">
        <w:rPr>
          <w:rStyle w:val="Strong"/>
          <w:rFonts w:ascii="Tahoma" w:eastAsia="Tahoma" w:hAnsi="Tahoma" w:cs="Tahoma"/>
          <w:color w:val="000000"/>
        </w:rPr>
        <w:t>, 2026 9:00am</w:t>
      </w:r>
    </w:p>
    <w:p w14:paraId="0D34B414" w14:textId="77777777" w:rsidR="004F6EC2" w:rsidRDefault="004F6EC2" w:rsidP="004F6EC2">
      <w:pPr>
        <w:pStyle w:val="NormalWeb"/>
        <w:spacing w:before="0" w:beforeAutospacing="0" w:after="240" w:afterAutospacing="0"/>
        <w:rPr>
          <w:rStyle w:val="Strong"/>
          <w:rFonts w:ascii="Tahoma" w:eastAsia="Tahoma" w:hAnsi="Tahoma" w:cs="Tahoma"/>
          <w:color w:val="000000"/>
        </w:rPr>
      </w:pPr>
      <w:r>
        <w:rPr>
          <w:rStyle w:val="Strong"/>
          <w:rFonts w:ascii="Tahoma" w:eastAsia="Tahoma" w:hAnsi="Tahoma" w:cs="Tahoma"/>
          <w:color w:val="000000"/>
        </w:rPr>
        <w:t xml:space="preserve">     Closes:</w:t>
      </w:r>
      <w:r w:rsidRPr="009D22EE">
        <w:rPr>
          <w:rStyle w:val="Strong"/>
          <w:rFonts w:ascii="Tahoma" w:eastAsia="Tahoma" w:hAnsi="Tahoma" w:cs="Tahoma"/>
          <w:color w:val="000000"/>
        </w:rPr>
        <w:t xml:space="preserve"> Ma</w:t>
      </w:r>
      <w:r>
        <w:rPr>
          <w:rStyle w:val="Strong"/>
          <w:rFonts w:ascii="Tahoma" w:eastAsia="Tahoma" w:hAnsi="Tahoma" w:cs="Tahoma"/>
          <w:color w:val="000000"/>
        </w:rPr>
        <w:t>y</w:t>
      </w:r>
      <w:r w:rsidRPr="009D22EE">
        <w:rPr>
          <w:rStyle w:val="Strong"/>
          <w:rFonts w:ascii="Tahoma" w:eastAsia="Tahoma" w:hAnsi="Tahoma" w:cs="Tahoma"/>
          <w:color w:val="000000"/>
        </w:rPr>
        <w:t xml:space="preserve"> </w:t>
      </w:r>
      <w:r>
        <w:rPr>
          <w:rStyle w:val="Strong"/>
          <w:rFonts w:ascii="Tahoma" w:eastAsia="Tahoma" w:hAnsi="Tahoma" w:cs="Tahoma"/>
          <w:color w:val="000000"/>
        </w:rPr>
        <w:t>1</w:t>
      </w:r>
      <w:r w:rsidRPr="009D22EE">
        <w:rPr>
          <w:rStyle w:val="Strong"/>
          <w:rFonts w:ascii="Tahoma" w:eastAsia="Tahoma" w:hAnsi="Tahoma" w:cs="Tahoma"/>
          <w:color w:val="000000"/>
        </w:rPr>
        <w:t>, 2026</w:t>
      </w:r>
      <w:r>
        <w:rPr>
          <w:rStyle w:val="Strong"/>
          <w:rFonts w:ascii="Tahoma" w:eastAsia="Tahoma" w:hAnsi="Tahoma" w:cs="Tahoma"/>
          <w:color w:val="000000"/>
        </w:rPr>
        <w:t xml:space="preserve"> 5:00pm</w:t>
      </w:r>
    </w:p>
    <w:p w14:paraId="39ED0FA0" w14:textId="77777777" w:rsidR="00D820BF" w:rsidRDefault="004F6EC2" w:rsidP="00F61EC3">
      <w:pPr>
        <w:pStyle w:val="NormalWeb"/>
        <w:spacing w:before="120" w:beforeAutospacing="0" w:after="120" w:afterAutospacing="0"/>
        <w:rPr>
          <w:rStyle w:val="Strong"/>
          <w:rFonts w:ascii="Tahoma" w:hAnsi="Tahoma" w:cs="Tahoma"/>
          <w:b w:val="0"/>
          <w:bCs w:val="0"/>
          <w:color w:val="000000"/>
        </w:rPr>
      </w:pPr>
      <w:r>
        <w:rPr>
          <w:rFonts w:ascii="Tahoma" w:hAnsi="Tahoma" w:cs="Tahoma"/>
          <w:color w:val="000000"/>
        </w:rPr>
        <w:t>P</w:t>
      </w:r>
      <w:r w:rsidRPr="00C736D6">
        <w:rPr>
          <w:rFonts w:ascii="Tahoma" w:hAnsi="Tahoma" w:cs="Tahoma"/>
          <w:color w:val="000000"/>
        </w:rPr>
        <w:t xml:space="preserve">re-applications </w:t>
      </w:r>
      <w:r>
        <w:rPr>
          <w:rFonts w:ascii="Tahoma" w:hAnsi="Tahoma" w:cs="Tahoma"/>
          <w:color w:val="000000"/>
        </w:rPr>
        <w:t xml:space="preserve">will be reviewed </w:t>
      </w:r>
      <w:r w:rsidRPr="00C736D6">
        <w:rPr>
          <w:rFonts w:ascii="Tahoma" w:hAnsi="Tahoma" w:cs="Tahoma"/>
          <w:color w:val="000000"/>
        </w:rPr>
        <w:t xml:space="preserve">on a rolling basis. Once approved, applicants will receive a link to proceed to the full application. </w:t>
      </w:r>
    </w:p>
    <w:p w14:paraId="567D34FB" w14:textId="77777777" w:rsidR="00D820BF" w:rsidRPr="00095EF2" w:rsidRDefault="00D820BF" w:rsidP="00F61EC3">
      <w:pPr>
        <w:pStyle w:val="Heading2"/>
        <w:spacing w:line="360" w:lineRule="auto"/>
        <w:ind w:left="288"/>
        <w:rPr>
          <w:rFonts w:eastAsia="Times New Roman"/>
          <w:b w:val="0"/>
          <w:bCs w:val="0"/>
          <w:color w:val="000000"/>
          <w:sz w:val="36"/>
          <w:szCs w:val="36"/>
        </w:rPr>
      </w:pPr>
      <w:r w:rsidRPr="00095EF2">
        <w:rPr>
          <w:b w:val="0"/>
          <w:bCs w:val="0"/>
          <w:color w:val="000000"/>
        </w:rPr>
        <w:t>Required elements include:</w:t>
      </w:r>
    </w:p>
    <w:p w14:paraId="1C666271" w14:textId="77777777" w:rsidR="0036032B" w:rsidRPr="00730E0B" w:rsidRDefault="0036032B" w:rsidP="0036032B">
      <w:pPr>
        <w:pStyle w:val="NormalWeb"/>
        <w:numPr>
          <w:ilvl w:val="0"/>
          <w:numId w:val="26"/>
        </w:numPr>
        <w:tabs>
          <w:tab w:val="clear" w:pos="720"/>
          <w:tab w:val="num" w:pos="1080"/>
          <w:tab w:val="num" w:pos="1152"/>
        </w:tabs>
        <w:spacing w:before="0" w:beforeAutospacing="0"/>
        <w:ind w:left="1224"/>
        <w:rPr>
          <w:rFonts w:ascii="Tahoma" w:hAnsi="Tahoma" w:cs="Tahoma"/>
          <w:color w:val="000000"/>
        </w:rPr>
      </w:pPr>
      <w:r>
        <w:rPr>
          <w:rFonts w:ascii="Tahoma" w:hAnsi="Tahoma" w:cs="Tahoma"/>
          <w:color w:val="000000"/>
        </w:rPr>
        <w:t>Property address</w:t>
      </w:r>
      <w:r w:rsidRPr="0036032B">
        <w:rPr>
          <w:color w:val="000000"/>
        </w:rPr>
        <w:t xml:space="preserve"> </w:t>
      </w:r>
    </w:p>
    <w:p w14:paraId="1EDB5A0D" w14:textId="77777777" w:rsidR="0036032B" w:rsidRPr="00202DC8" w:rsidRDefault="0036032B" w:rsidP="0036032B">
      <w:pPr>
        <w:pStyle w:val="NormalWeb"/>
        <w:numPr>
          <w:ilvl w:val="0"/>
          <w:numId w:val="26"/>
        </w:numPr>
        <w:tabs>
          <w:tab w:val="clear" w:pos="720"/>
          <w:tab w:val="num" w:pos="1080"/>
          <w:tab w:val="num" w:pos="1152"/>
        </w:tabs>
        <w:ind w:left="1224"/>
        <w:rPr>
          <w:rFonts w:ascii="Tahoma" w:hAnsi="Tahoma" w:cs="Tahoma"/>
          <w:color w:val="000000"/>
        </w:rPr>
      </w:pPr>
      <w:r w:rsidRPr="00202DC8">
        <w:rPr>
          <w:rFonts w:ascii="Tahoma" w:hAnsi="Tahoma" w:cs="Tahoma"/>
          <w:color w:val="000000"/>
        </w:rPr>
        <w:t xml:space="preserve">Ownership status </w:t>
      </w:r>
      <w:r>
        <w:rPr>
          <w:rFonts w:ascii="Tahoma" w:hAnsi="Tahoma" w:cs="Tahoma"/>
          <w:color w:val="000000"/>
        </w:rPr>
        <w:t>or signed letter of permission from building owner</w:t>
      </w:r>
    </w:p>
    <w:p w14:paraId="601A65C2" w14:textId="77777777" w:rsidR="0036032B" w:rsidRPr="00730E0B" w:rsidRDefault="0036032B" w:rsidP="0036032B">
      <w:pPr>
        <w:pStyle w:val="NormalWeb"/>
        <w:numPr>
          <w:ilvl w:val="0"/>
          <w:numId w:val="26"/>
        </w:numPr>
        <w:tabs>
          <w:tab w:val="clear" w:pos="720"/>
          <w:tab w:val="num" w:pos="1080"/>
          <w:tab w:val="num" w:pos="1152"/>
        </w:tabs>
        <w:ind w:left="1224"/>
        <w:rPr>
          <w:rFonts w:ascii="Tahoma" w:hAnsi="Tahoma" w:cs="Tahoma"/>
          <w:color w:val="000000"/>
        </w:rPr>
      </w:pPr>
      <w:r w:rsidRPr="00730E0B">
        <w:rPr>
          <w:rFonts w:ascii="Tahoma" w:hAnsi="Tahoma" w:cs="Tahoma"/>
          <w:color w:val="000000"/>
        </w:rPr>
        <w:t>Preliminary budget</w:t>
      </w:r>
      <w:r>
        <w:rPr>
          <w:rFonts w:ascii="Tahoma" w:hAnsi="Tahoma" w:cs="Tahoma"/>
          <w:color w:val="000000"/>
        </w:rPr>
        <w:t>, funding sources</w:t>
      </w:r>
    </w:p>
    <w:p w14:paraId="6FBEB6CA" w14:textId="77777777" w:rsidR="0036032B" w:rsidRPr="00730E0B" w:rsidRDefault="0036032B" w:rsidP="0036032B">
      <w:pPr>
        <w:pStyle w:val="NormalWeb"/>
        <w:numPr>
          <w:ilvl w:val="0"/>
          <w:numId w:val="26"/>
        </w:numPr>
        <w:tabs>
          <w:tab w:val="clear" w:pos="720"/>
          <w:tab w:val="num" w:pos="1080"/>
          <w:tab w:val="num" w:pos="1152"/>
        </w:tabs>
        <w:ind w:left="1224"/>
        <w:rPr>
          <w:rFonts w:ascii="Tahoma" w:hAnsi="Tahoma" w:cs="Tahoma"/>
          <w:color w:val="000000"/>
        </w:rPr>
      </w:pPr>
      <w:r w:rsidRPr="00730E0B">
        <w:rPr>
          <w:rFonts w:ascii="Tahoma" w:hAnsi="Tahoma" w:cs="Tahoma"/>
          <w:color w:val="000000"/>
        </w:rPr>
        <w:t>Basic description of the intended</w:t>
      </w:r>
      <w:r>
        <w:rPr>
          <w:rFonts w:ascii="Tahoma" w:hAnsi="Tahoma" w:cs="Tahoma"/>
          <w:color w:val="000000"/>
        </w:rPr>
        <w:t xml:space="preserve"> business use, </w:t>
      </w:r>
      <w:r w:rsidRPr="00730E0B">
        <w:rPr>
          <w:rFonts w:ascii="Tahoma" w:hAnsi="Tahoma" w:cs="Tahoma"/>
          <w:color w:val="000000"/>
        </w:rPr>
        <w:t>improvements</w:t>
      </w:r>
      <w:r>
        <w:rPr>
          <w:rFonts w:ascii="Tahoma" w:hAnsi="Tahoma" w:cs="Tahoma"/>
          <w:color w:val="000000"/>
        </w:rPr>
        <w:t>,</w:t>
      </w:r>
      <w:r w:rsidRPr="00730E0B">
        <w:rPr>
          <w:rFonts w:ascii="Tahoma" w:hAnsi="Tahoma" w:cs="Tahoma"/>
          <w:color w:val="000000"/>
        </w:rPr>
        <w:t xml:space="preserve"> and timeline</w:t>
      </w:r>
    </w:p>
    <w:p w14:paraId="02775222" w14:textId="77777777" w:rsidR="0036032B" w:rsidRDefault="0036032B" w:rsidP="0036032B">
      <w:pPr>
        <w:pStyle w:val="NormalWeb"/>
        <w:numPr>
          <w:ilvl w:val="0"/>
          <w:numId w:val="26"/>
        </w:numPr>
        <w:tabs>
          <w:tab w:val="clear" w:pos="720"/>
          <w:tab w:val="num" w:pos="1080"/>
          <w:tab w:val="num" w:pos="1152"/>
        </w:tabs>
        <w:ind w:left="1224"/>
        <w:rPr>
          <w:rFonts w:ascii="Tahoma" w:hAnsi="Tahoma" w:cs="Tahoma"/>
          <w:color w:val="000000"/>
        </w:rPr>
      </w:pPr>
      <w:r w:rsidRPr="00686EDE">
        <w:rPr>
          <w:rFonts w:ascii="Tahoma" w:hAnsi="Tahoma" w:cs="Tahoma"/>
          <w:color w:val="000000"/>
        </w:rPr>
        <w:t xml:space="preserve">Photos of existing </w:t>
      </w:r>
      <w:r w:rsidR="004C39A1">
        <w:rPr>
          <w:rFonts w:ascii="Tahoma" w:hAnsi="Tahoma" w:cs="Tahoma"/>
          <w:color w:val="000000"/>
        </w:rPr>
        <w:t xml:space="preserve">interior/exterior </w:t>
      </w:r>
      <w:r w:rsidR="0026128C">
        <w:rPr>
          <w:rFonts w:ascii="Tahoma" w:hAnsi="Tahoma" w:cs="Tahoma"/>
          <w:color w:val="000000"/>
        </w:rPr>
        <w:t>conditions</w:t>
      </w:r>
    </w:p>
    <w:p w14:paraId="36968173" w14:textId="77777777" w:rsidR="0036032B" w:rsidRPr="0036032B" w:rsidRDefault="0036032B" w:rsidP="0036032B">
      <w:pPr>
        <w:pStyle w:val="NormalWeb"/>
        <w:numPr>
          <w:ilvl w:val="0"/>
          <w:numId w:val="26"/>
        </w:numPr>
        <w:tabs>
          <w:tab w:val="clear" w:pos="720"/>
          <w:tab w:val="num" w:pos="1080"/>
          <w:tab w:val="num" w:pos="1152"/>
        </w:tabs>
        <w:ind w:left="1224"/>
        <w:rPr>
          <w:rFonts w:ascii="Tahoma" w:hAnsi="Tahoma" w:cs="Tahoma"/>
          <w:color w:val="000000"/>
        </w:rPr>
      </w:pPr>
      <w:r w:rsidRPr="0036032B">
        <w:rPr>
          <w:rFonts w:ascii="Tahoma" w:hAnsi="Tahoma" w:cs="Tahoma"/>
          <w:color w:val="000000"/>
        </w:rPr>
        <w:t xml:space="preserve">Certificate of Tax Compliance for the business entity. Certificates can be requested by email at </w:t>
      </w:r>
      <w:hyperlink r:id="rId22" w:history="1">
        <w:r w:rsidRPr="0036032B">
          <w:rPr>
            <w:rStyle w:val="Hyperlink"/>
            <w:rFonts w:ascii="Tahoma" w:hAnsi="Tahoma" w:cs="Tahoma"/>
          </w:rPr>
          <w:t>incometax@toledo.oh.gov</w:t>
        </w:r>
      </w:hyperlink>
      <w:r w:rsidRPr="0036032B">
        <w:rPr>
          <w:rFonts w:ascii="Tahoma" w:hAnsi="Tahoma" w:cs="Tahoma"/>
          <w:color w:val="000000"/>
        </w:rPr>
        <w:t xml:space="preserve"> or by phone at </w:t>
      </w:r>
      <w:r w:rsidRPr="0036032B">
        <w:rPr>
          <w:rFonts w:ascii="Tahoma" w:hAnsi="Tahoma" w:cs="Tahoma"/>
          <w:color w:val="4472C4" w:themeColor="accent1"/>
        </w:rPr>
        <w:t xml:space="preserve">419-936-2020. </w:t>
      </w:r>
      <w:r w:rsidRPr="0036032B">
        <w:rPr>
          <w:rFonts w:ascii="Tahoma" w:hAnsi="Tahoma" w:cs="Tahoma"/>
          <w:b/>
          <w:bCs/>
          <w:i/>
          <w:iCs/>
          <w:color w:val="ED7D31" w:themeColor="accent2"/>
        </w:rPr>
        <w:t>Allow up to 3 business days for response.</w:t>
      </w:r>
      <w:r w:rsidRPr="0036032B">
        <w:rPr>
          <w:rFonts w:ascii="Tahoma" w:hAnsi="Tahoma" w:cs="Tahoma"/>
          <w:i/>
          <w:iCs/>
          <w:color w:val="ED7D31" w:themeColor="accent2"/>
        </w:rPr>
        <w:t xml:space="preserve"> </w:t>
      </w:r>
    </w:p>
    <w:p w14:paraId="46F0DADE" w14:textId="77777777" w:rsidR="00D820BF" w:rsidRPr="00730E0B" w:rsidRDefault="00D820BF" w:rsidP="00D820BF">
      <w:pPr>
        <w:pStyle w:val="NormalWeb"/>
        <w:rPr>
          <w:rFonts w:ascii="Tahoma" w:hAnsi="Tahoma" w:cs="Tahoma"/>
          <w:color w:val="000000"/>
        </w:rPr>
      </w:pPr>
      <w:r w:rsidRPr="00730E0B">
        <w:rPr>
          <w:rStyle w:val="Strong"/>
          <w:rFonts w:ascii="Tahoma" w:eastAsia="Tahoma" w:hAnsi="Tahoma" w:cs="Tahoma"/>
          <w:color w:val="000000"/>
        </w:rPr>
        <w:t>Pre-Application Outcomes:</w:t>
      </w:r>
    </w:p>
    <w:p w14:paraId="21094912" w14:textId="77777777" w:rsidR="00D820BF" w:rsidRPr="00730E0B" w:rsidRDefault="00D820BF" w:rsidP="00D820BF">
      <w:pPr>
        <w:pStyle w:val="NormalWeb"/>
        <w:numPr>
          <w:ilvl w:val="0"/>
          <w:numId w:val="27"/>
        </w:numPr>
        <w:rPr>
          <w:rFonts w:ascii="Tahoma" w:hAnsi="Tahoma" w:cs="Tahoma"/>
          <w:color w:val="000000"/>
        </w:rPr>
      </w:pPr>
      <w:r w:rsidRPr="00730E0B">
        <w:rPr>
          <w:rFonts w:ascii="Apple Color Emoji" w:hAnsi="Apple Color Emoji" w:cs="Apple Color Emoji"/>
          <w:color w:val="000000"/>
        </w:rPr>
        <w:t>✔</w:t>
      </w:r>
      <w:r w:rsidRPr="00730E0B">
        <w:rPr>
          <w:rStyle w:val="apple-converted-space"/>
          <w:rFonts w:ascii="Tahoma" w:hAnsi="Tahoma" w:cs="Tahoma"/>
          <w:color w:val="000000"/>
        </w:rPr>
        <w:t> </w:t>
      </w:r>
      <w:r w:rsidRPr="00730E0B">
        <w:rPr>
          <w:rStyle w:val="Strong"/>
          <w:rFonts w:ascii="Tahoma" w:eastAsia="Tahoma" w:hAnsi="Tahoma" w:cs="Tahoma"/>
          <w:color w:val="000000"/>
        </w:rPr>
        <w:t>Approved</w:t>
      </w:r>
      <w:r w:rsidRPr="00730E0B">
        <w:rPr>
          <w:rStyle w:val="apple-converted-space"/>
          <w:rFonts w:ascii="Tahoma" w:hAnsi="Tahoma" w:cs="Tahoma"/>
          <w:color w:val="000000"/>
        </w:rPr>
        <w:t> </w:t>
      </w:r>
      <w:r>
        <w:rPr>
          <w:rFonts w:ascii="Tahoma" w:hAnsi="Tahoma" w:cs="Tahoma"/>
          <w:color w:val="000000"/>
        </w:rPr>
        <w:t>-</w:t>
      </w:r>
      <w:r w:rsidRPr="00730E0B">
        <w:rPr>
          <w:rFonts w:ascii="Tahoma" w:hAnsi="Tahoma" w:cs="Tahoma"/>
          <w:color w:val="000000"/>
        </w:rPr>
        <w:t xml:space="preserve"> invited to submit Full Application</w:t>
      </w:r>
    </w:p>
    <w:p w14:paraId="7C4509E2" w14:textId="77777777" w:rsidR="00D820BF" w:rsidRPr="00730E0B" w:rsidRDefault="00D820BF" w:rsidP="00D820BF">
      <w:pPr>
        <w:pStyle w:val="NormalWeb"/>
        <w:numPr>
          <w:ilvl w:val="0"/>
          <w:numId w:val="27"/>
        </w:numPr>
        <w:rPr>
          <w:rFonts w:ascii="Tahoma" w:hAnsi="Tahoma" w:cs="Tahoma"/>
          <w:color w:val="000000"/>
        </w:rPr>
      </w:pPr>
      <w:r w:rsidRPr="00730E0B">
        <w:rPr>
          <w:rFonts w:ascii="Apple Color Emoji" w:hAnsi="Apple Color Emoji" w:cs="Apple Color Emoji"/>
          <w:color w:val="000000"/>
        </w:rPr>
        <w:t>❗</w:t>
      </w:r>
      <w:r w:rsidRPr="00730E0B">
        <w:rPr>
          <w:rStyle w:val="apple-converted-space"/>
          <w:rFonts w:ascii="Tahoma" w:hAnsi="Tahoma" w:cs="Tahoma"/>
          <w:color w:val="000000"/>
        </w:rPr>
        <w:t> </w:t>
      </w:r>
      <w:r w:rsidRPr="00730E0B">
        <w:rPr>
          <w:rStyle w:val="Strong"/>
          <w:rFonts w:ascii="Tahoma" w:eastAsia="Tahoma" w:hAnsi="Tahoma" w:cs="Tahoma"/>
          <w:color w:val="000000"/>
        </w:rPr>
        <w:t>Conditional</w:t>
      </w:r>
      <w:r>
        <w:rPr>
          <w:rStyle w:val="Strong"/>
          <w:rFonts w:ascii="Tahoma" w:eastAsia="Tahoma" w:hAnsi="Tahoma" w:cs="Tahoma"/>
          <w:color w:val="000000"/>
        </w:rPr>
        <w:t xml:space="preserve"> </w:t>
      </w:r>
      <w:r>
        <w:rPr>
          <w:rFonts w:ascii="Tahoma" w:hAnsi="Tahoma" w:cs="Tahoma"/>
          <w:color w:val="000000"/>
        </w:rPr>
        <w:t>-</w:t>
      </w:r>
      <w:r w:rsidRPr="00730E0B">
        <w:rPr>
          <w:rFonts w:ascii="Tahoma" w:hAnsi="Tahoma" w:cs="Tahoma"/>
          <w:color w:val="000000"/>
        </w:rPr>
        <w:t xml:space="preserve"> minor corrections required</w:t>
      </w:r>
    </w:p>
    <w:p w14:paraId="7F9914D7" w14:textId="77777777" w:rsidR="00D820BF" w:rsidRPr="00D820BF" w:rsidRDefault="00D820BF" w:rsidP="00D820BF">
      <w:pPr>
        <w:pStyle w:val="NormalWeb"/>
        <w:numPr>
          <w:ilvl w:val="0"/>
          <w:numId w:val="27"/>
        </w:numPr>
        <w:rPr>
          <w:rFonts w:ascii="Tahoma" w:hAnsi="Tahoma" w:cs="Tahoma"/>
          <w:color w:val="000000"/>
        </w:rPr>
      </w:pPr>
      <w:r w:rsidRPr="00730E0B">
        <w:rPr>
          <w:rFonts w:ascii="Segoe UI Symbol" w:hAnsi="Segoe UI Symbol" w:cs="Segoe UI Symbol"/>
          <w:color w:val="000000"/>
        </w:rPr>
        <w:t>✘</w:t>
      </w:r>
      <w:r w:rsidRPr="00730E0B">
        <w:rPr>
          <w:rStyle w:val="apple-converted-space"/>
          <w:rFonts w:ascii="Tahoma" w:hAnsi="Tahoma" w:cs="Tahoma"/>
          <w:color w:val="000000"/>
        </w:rPr>
        <w:t> </w:t>
      </w:r>
      <w:r w:rsidRPr="00730E0B">
        <w:rPr>
          <w:rStyle w:val="Strong"/>
          <w:rFonts w:ascii="Tahoma" w:eastAsia="Tahoma" w:hAnsi="Tahoma" w:cs="Tahoma"/>
          <w:color w:val="000000"/>
        </w:rPr>
        <w:t>Not Eligible</w:t>
      </w:r>
      <w:r w:rsidRPr="00730E0B">
        <w:rPr>
          <w:rStyle w:val="apple-converted-space"/>
          <w:rFonts w:ascii="Tahoma" w:hAnsi="Tahoma" w:cs="Tahoma"/>
          <w:color w:val="000000"/>
        </w:rPr>
        <w:t> </w:t>
      </w:r>
      <w:r>
        <w:rPr>
          <w:rFonts w:ascii="Tahoma" w:hAnsi="Tahoma" w:cs="Tahoma"/>
          <w:color w:val="000000"/>
        </w:rPr>
        <w:t>-</w:t>
      </w:r>
      <w:r w:rsidRPr="00730E0B">
        <w:rPr>
          <w:rFonts w:ascii="Tahoma" w:hAnsi="Tahoma" w:cs="Tahoma"/>
          <w:color w:val="000000"/>
        </w:rPr>
        <w:t xml:space="preserve"> notified early and referred to partner organizations for support</w:t>
      </w:r>
    </w:p>
    <w:p w14:paraId="2EC1721E" w14:textId="77777777" w:rsidR="00D820BF" w:rsidRPr="00F61EC3" w:rsidRDefault="00D820BF" w:rsidP="00D820BF">
      <w:pPr>
        <w:pStyle w:val="Heading2"/>
        <w:ind w:left="0"/>
        <w:rPr>
          <w:rStyle w:val="Strong"/>
          <w:b/>
          <w:bCs/>
          <w:color w:val="000000"/>
          <w:u w:val="single"/>
        </w:rPr>
      </w:pPr>
      <w:r w:rsidRPr="00F61EC3">
        <w:rPr>
          <w:rStyle w:val="Strong"/>
          <w:b/>
          <w:bCs/>
          <w:color w:val="000000"/>
          <w:u w:val="single"/>
        </w:rPr>
        <w:t>Step 2: Full Application (Invitation-Only)</w:t>
      </w:r>
    </w:p>
    <w:p w14:paraId="3ED38266" w14:textId="1AB3F535" w:rsidR="001F6C4A" w:rsidRDefault="00F61EC3" w:rsidP="00A72AA8">
      <w:pPr>
        <w:pStyle w:val="NormalWeb"/>
        <w:spacing w:after="0" w:afterAutospacing="0"/>
        <w:rPr>
          <w:rFonts w:ascii="Tahoma" w:hAnsi="Tahoma" w:cs="Tahoma"/>
          <w:color w:val="000000"/>
        </w:rPr>
      </w:pPr>
      <w:r>
        <w:rPr>
          <w:rStyle w:val="Strong"/>
          <w:rFonts w:ascii="Tahoma" w:eastAsia="Tahoma" w:hAnsi="Tahoma" w:cs="Tahoma"/>
          <w:color w:val="000000"/>
        </w:rPr>
        <w:lastRenderedPageBreak/>
        <w:t>Closes: May 8, 2026 5:00pm</w:t>
      </w:r>
      <w:r w:rsidR="00D820BF" w:rsidRPr="00730E0B">
        <w:rPr>
          <w:rFonts w:ascii="Tahoma" w:hAnsi="Tahoma" w:cs="Tahoma"/>
          <w:color w:val="000000"/>
        </w:rPr>
        <w:br/>
        <w:t xml:space="preserve">Only applicants whose </w:t>
      </w:r>
      <w:proofErr w:type="gramStart"/>
      <w:r w:rsidR="00D820BF" w:rsidRPr="00730E0B">
        <w:rPr>
          <w:rFonts w:ascii="Tahoma" w:hAnsi="Tahoma" w:cs="Tahoma"/>
          <w:color w:val="000000"/>
        </w:rPr>
        <w:t>Pre-</w:t>
      </w:r>
      <w:proofErr w:type="gramEnd"/>
      <w:r w:rsidR="00D820BF" w:rsidRPr="00730E0B">
        <w:rPr>
          <w:rFonts w:ascii="Tahoma" w:hAnsi="Tahoma" w:cs="Tahoma"/>
          <w:color w:val="000000"/>
        </w:rPr>
        <w:t>Applications are approved may submit a Full Application.</w:t>
      </w:r>
      <w:r w:rsidR="00D820BF" w:rsidRPr="00730E0B">
        <w:rPr>
          <w:rFonts w:ascii="Tahoma" w:hAnsi="Tahoma" w:cs="Tahoma"/>
          <w:color w:val="000000"/>
        </w:rPr>
        <w:br/>
      </w:r>
    </w:p>
    <w:p w14:paraId="191118A5" w14:textId="121EB35C" w:rsidR="00F61EC3" w:rsidRPr="00D820BF" w:rsidRDefault="00F61EC3" w:rsidP="000F2F94">
      <w:pPr>
        <w:pStyle w:val="NormalWeb"/>
        <w:spacing w:before="0" w:beforeAutospacing="0" w:after="0" w:afterAutospacing="0"/>
        <w:ind w:left="432"/>
        <w:rPr>
          <w:rFonts w:ascii="Tahoma" w:hAnsi="Tahoma" w:cs="Tahoma"/>
          <w:color w:val="000000"/>
        </w:rPr>
      </w:pPr>
      <w:r>
        <w:rPr>
          <w:rFonts w:ascii="Tahoma" w:hAnsi="Tahoma" w:cs="Tahoma"/>
          <w:color w:val="000000"/>
        </w:rPr>
        <w:t>Required elements include:</w:t>
      </w:r>
    </w:p>
    <w:p w14:paraId="3FEB2F75" w14:textId="77777777" w:rsidR="00EB0703" w:rsidRPr="00EB0703" w:rsidRDefault="009A37C4" w:rsidP="000F2F94">
      <w:pPr>
        <w:pStyle w:val="NormalWeb"/>
        <w:numPr>
          <w:ilvl w:val="0"/>
          <w:numId w:val="20"/>
        </w:numPr>
        <w:ind w:left="1080"/>
        <w:rPr>
          <w:rFonts w:ascii="Tahoma" w:hAnsi="Tahoma" w:cs="Tahoma"/>
          <w:color w:val="000000"/>
        </w:rPr>
      </w:pPr>
      <w:r>
        <w:rPr>
          <w:rFonts w:ascii="Tahoma" w:hAnsi="Tahoma" w:cs="Tahoma"/>
          <w:color w:val="000000"/>
        </w:rPr>
        <w:t>Detailed project budget and funding sources</w:t>
      </w:r>
    </w:p>
    <w:p w14:paraId="3C887A37" w14:textId="77777777" w:rsidR="009A37C4" w:rsidRPr="00EB0703" w:rsidRDefault="009A37C4" w:rsidP="009A37C4">
      <w:pPr>
        <w:pStyle w:val="NormalWeb"/>
        <w:numPr>
          <w:ilvl w:val="0"/>
          <w:numId w:val="20"/>
        </w:numPr>
        <w:spacing w:before="0" w:beforeAutospacing="0"/>
        <w:ind w:left="1080"/>
        <w:rPr>
          <w:rFonts w:ascii="Tahoma" w:hAnsi="Tahoma" w:cs="Tahoma"/>
          <w:color w:val="000000"/>
        </w:rPr>
      </w:pPr>
      <w:r w:rsidRPr="00EB0703">
        <w:rPr>
          <w:rFonts w:ascii="Tahoma" w:hAnsi="Tahoma" w:cs="Tahoma"/>
          <w:color w:val="000000"/>
        </w:rPr>
        <w:t>Quotes from licensed architects/engineers</w:t>
      </w:r>
    </w:p>
    <w:p w14:paraId="5AC55A3C" w14:textId="77777777" w:rsidR="00EB0703" w:rsidRPr="00EB0703" w:rsidRDefault="00EB0703" w:rsidP="000F2F94">
      <w:pPr>
        <w:pStyle w:val="NormalWeb"/>
        <w:numPr>
          <w:ilvl w:val="0"/>
          <w:numId w:val="20"/>
        </w:numPr>
        <w:ind w:left="1080"/>
        <w:rPr>
          <w:rFonts w:ascii="Tahoma" w:hAnsi="Tahoma" w:cs="Tahoma"/>
          <w:color w:val="000000"/>
        </w:rPr>
      </w:pPr>
      <w:r w:rsidRPr="00EB0703">
        <w:rPr>
          <w:rFonts w:ascii="Tahoma" w:hAnsi="Tahoma" w:cs="Tahoma"/>
          <w:color w:val="000000"/>
        </w:rPr>
        <w:t>Contractor/designer scope of work</w:t>
      </w:r>
    </w:p>
    <w:p w14:paraId="602389DC" w14:textId="77777777" w:rsidR="0036032B" w:rsidRPr="009A37C4" w:rsidRDefault="0036032B" w:rsidP="009A37C4">
      <w:pPr>
        <w:pStyle w:val="NormalWeb"/>
        <w:numPr>
          <w:ilvl w:val="0"/>
          <w:numId w:val="20"/>
        </w:numPr>
        <w:ind w:left="1080"/>
        <w:rPr>
          <w:rFonts w:ascii="Tahoma" w:hAnsi="Tahoma" w:cs="Tahoma"/>
          <w:color w:val="000000"/>
        </w:rPr>
      </w:pPr>
      <w:r w:rsidRPr="0036032B">
        <w:rPr>
          <w:rFonts w:ascii="Tahoma" w:hAnsi="Tahoma" w:cs="Tahoma"/>
          <w:color w:val="000000"/>
        </w:rPr>
        <w:t>Occupancy: letter of intent, lease, self-occupancy statement, or marketing plan</w:t>
      </w:r>
    </w:p>
    <w:p w14:paraId="4E6CA380" w14:textId="77777777" w:rsidR="00D820BF" w:rsidRPr="00F21379" w:rsidRDefault="00D820BF" w:rsidP="00D820BF">
      <w:pPr>
        <w:pStyle w:val="NormalWeb"/>
        <w:rPr>
          <w:rFonts w:ascii="Tahoma" w:hAnsi="Tahoma" w:cs="Tahoma"/>
          <w:color w:val="000000"/>
        </w:rPr>
      </w:pPr>
      <w:r w:rsidRPr="00730E0B">
        <w:rPr>
          <w:rFonts w:ascii="Tahoma" w:hAnsi="Tahoma" w:cs="Tahoma"/>
          <w:color w:val="000000"/>
        </w:rPr>
        <w:t>Incomplete applications will not advance to scoring.</w:t>
      </w:r>
    </w:p>
    <w:p w14:paraId="38C93287" w14:textId="77777777" w:rsidR="00C414AD" w:rsidRPr="00686EDE" w:rsidRDefault="00C414AD" w:rsidP="00C414AD">
      <w:pPr>
        <w:pBdr>
          <w:top w:val="nil"/>
          <w:left w:val="nil"/>
          <w:bottom w:val="nil"/>
          <w:right w:val="nil"/>
          <w:between w:val="nil"/>
        </w:pBdr>
        <w:spacing w:line="254" w:lineRule="auto"/>
        <w:ind w:right="238"/>
        <w:rPr>
          <w:sz w:val="24"/>
          <w:szCs w:val="24"/>
        </w:rPr>
      </w:pPr>
      <w:r w:rsidRPr="00686EDE">
        <w:rPr>
          <w:b/>
          <w:bCs/>
          <w:sz w:val="23"/>
          <w:szCs w:val="23"/>
        </w:rPr>
        <w:t xml:space="preserve">The </w:t>
      </w:r>
      <w:proofErr w:type="gramStart"/>
      <w:r w:rsidRPr="00686EDE">
        <w:rPr>
          <w:b/>
          <w:bCs/>
          <w:sz w:val="23"/>
          <w:szCs w:val="23"/>
        </w:rPr>
        <w:t>City</w:t>
      </w:r>
      <w:proofErr w:type="gramEnd"/>
      <w:r w:rsidRPr="00686EDE">
        <w:rPr>
          <w:b/>
          <w:bCs/>
          <w:sz w:val="23"/>
          <w:szCs w:val="23"/>
        </w:rPr>
        <w:t xml:space="preserve"> partners with the BEAT (Business Empowerment Alliance of Toledo) to provide application and project support to applicants at no-cost. </w:t>
      </w:r>
      <w:r w:rsidRPr="00686EDE">
        <w:rPr>
          <w:sz w:val="23"/>
          <w:szCs w:val="23"/>
        </w:rPr>
        <w:t>For more information, call (419) 245-</w:t>
      </w:r>
      <w:r>
        <w:rPr>
          <w:sz w:val="23"/>
          <w:szCs w:val="23"/>
        </w:rPr>
        <w:t>1230</w:t>
      </w:r>
      <w:r w:rsidRPr="00686EDE">
        <w:rPr>
          <w:sz w:val="23"/>
          <w:szCs w:val="23"/>
        </w:rPr>
        <w:t xml:space="preserve"> or email </w:t>
      </w:r>
      <w:hyperlink r:id="rId23" w:history="1">
        <w:r w:rsidRPr="00743469">
          <w:rPr>
            <w:rStyle w:val="Hyperlink"/>
            <w:sz w:val="23"/>
            <w:szCs w:val="23"/>
          </w:rPr>
          <w:t>Vibrancy@toledo.oh.gov</w:t>
        </w:r>
      </w:hyperlink>
      <w:r w:rsidRPr="00686EDE">
        <w:rPr>
          <w:sz w:val="23"/>
          <w:szCs w:val="23"/>
        </w:rPr>
        <w:t xml:space="preserve">. </w:t>
      </w:r>
    </w:p>
    <w:p w14:paraId="19A43465" w14:textId="77777777" w:rsidR="00EB0703" w:rsidRDefault="00EB0703" w:rsidP="00D820BF">
      <w:pPr>
        <w:pStyle w:val="Heading1"/>
        <w:tabs>
          <w:tab w:val="left" w:pos="547"/>
        </w:tabs>
        <w:spacing w:line="259" w:lineRule="auto"/>
        <w:ind w:hanging="220"/>
      </w:pPr>
    </w:p>
    <w:p w14:paraId="4B7AC7E1" w14:textId="77777777" w:rsidR="00D939E0" w:rsidRPr="001B6E4F" w:rsidRDefault="00D939E0" w:rsidP="00690B58">
      <w:pPr>
        <w:pStyle w:val="Heading1"/>
        <w:numPr>
          <w:ilvl w:val="0"/>
          <w:numId w:val="50"/>
        </w:numPr>
        <w:tabs>
          <w:tab w:val="left" w:pos="547"/>
        </w:tabs>
        <w:spacing w:line="480" w:lineRule="auto"/>
        <w:ind w:left="546" w:hanging="327"/>
      </w:pPr>
      <w:r w:rsidRPr="001B6E4F">
        <w:t>SELECTION PROCESS &amp; EVALUATION CRITERIA</w:t>
      </w:r>
    </w:p>
    <w:p w14:paraId="4052DDA0" w14:textId="77777777" w:rsidR="005C4FF7" w:rsidRPr="005C4FF7" w:rsidRDefault="005C4FF7" w:rsidP="00CB370C">
      <w:pPr>
        <w:pBdr>
          <w:top w:val="nil"/>
          <w:left w:val="nil"/>
          <w:bottom w:val="nil"/>
          <w:right w:val="nil"/>
          <w:between w:val="nil"/>
        </w:pBdr>
        <w:spacing w:line="22" w:lineRule="atLeast"/>
        <w:ind w:right="288"/>
        <w:rPr>
          <w:color w:val="000000"/>
          <w:sz w:val="24"/>
          <w:szCs w:val="24"/>
        </w:rPr>
      </w:pPr>
      <w:r w:rsidRPr="005C4FF7">
        <w:rPr>
          <w:color w:val="000000"/>
          <w:sz w:val="24"/>
          <w:szCs w:val="24"/>
        </w:rPr>
        <w:t xml:space="preserve">Following the close of the application period, the Department of Economic Development will review applications to ensure that all submission requirements have been met. Applications deemed incomplete will not be scored. </w:t>
      </w:r>
    </w:p>
    <w:p w14:paraId="460D29A0" w14:textId="77777777" w:rsidR="005C4FF7" w:rsidRPr="005C4FF7" w:rsidRDefault="005C4FF7" w:rsidP="005C4FF7">
      <w:pPr>
        <w:pBdr>
          <w:top w:val="nil"/>
          <w:left w:val="nil"/>
          <w:bottom w:val="nil"/>
          <w:right w:val="nil"/>
          <w:between w:val="nil"/>
        </w:pBdr>
        <w:spacing w:line="22" w:lineRule="atLeast"/>
        <w:ind w:left="219" w:right="513"/>
        <w:rPr>
          <w:color w:val="000000"/>
          <w:sz w:val="24"/>
          <w:szCs w:val="24"/>
        </w:rPr>
      </w:pPr>
    </w:p>
    <w:p w14:paraId="0202CB8D" w14:textId="77777777" w:rsidR="005C4FF7" w:rsidRPr="005C4FF7" w:rsidRDefault="005C4FF7" w:rsidP="00CB370C">
      <w:pPr>
        <w:pBdr>
          <w:top w:val="nil"/>
          <w:left w:val="nil"/>
          <w:bottom w:val="nil"/>
          <w:right w:val="nil"/>
          <w:between w:val="nil"/>
        </w:pBdr>
        <w:spacing w:line="22" w:lineRule="atLeast"/>
        <w:ind w:right="288"/>
        <w:rPr>
          <w:color w:val="000000"/>
          <w:sz w:val="24"/>
          <w:szCs w:val="24"/>
        </w:rPr>
      </w:pPr>
      <w:r w:rsidRPr="005C4FF7">
        <w:rPr>
          <w:color w:val="000000"/>
          <w:sz w:val="24"/>
          <w:szCs w:val="24"/>
        </w:rPr>
        <w:t xml:space="preserve">The Vibrancy Incentive Committee (VIC) will review and score eligible applications based on the evaluation criteria outlined below. Upon completion of its review, the VIC will forward its scoring results and funding recommendations to the </w:t>
      </w:r>
      <w:proofErr w:type="gramStart"/>
      <w:r w:rsidRPr="005C4FF7">
        <w:rPr>
          <w:color w:val="000000"/>
          <w:sz w:val="24"/>
          <w:szCs w:val="24"/>
        </w:rPr>
        <w:t>Mayor</w:t>
      </w:r>
      <w:proofErr w:type="gramEnd"/>
      <w:r w:rsidRPr="005C4FF7">
        <w:rPr>
          <w:color w:val="000000"/>
          <w:sz w:val="24"/>
          <w:szCs w:val="24"/>
        </w:rPr>
        <w:t>, who retains full discretion in determining final awards.</w:t>
      </w:r>
    </w:p>
    <w:p w14:paraId="40478D54" w14:textId="77777777" w:rsidR="00D939E0" w:rsidRDefault="00D939E0" w:rsidP="00D939E0">
      <w:pPr>
        <w:pBdr>
          <w:top w:val="nil"/>
          <w:left w:val="nil"/>
          <w:bottom w:val="nil"/>
          <w:right w:val="nil"/>
          <w:between w:val="nil"/>
        </w:pBdr>
        <w:spacing w:before="1"/>
        <w:rPr>
          <w:color w:val="000000"/>
          <w:sz w:val="23"/>
          <w:szCs w:val="23"/>
        </w:rPr>
      </w:pPr>
    </w:p>
    <w:tbl>
      <w:tblPr>
        <w:tblW w:w="10223" w:type="dxa"/>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6"/>
        <w:gridCol w:w="1532"/>
        <w:gridCol w:w="1526"/>
        <w:gridCol w:w="1079"/>
      </w:tblGrid>
      <w:tr w:rsidR="000F2F94" w:rsidRPr="007F6D20" w14:paraId="31511CEC" w14:textId="77777777" w:rsidTr="000F2F94">
        <w:trPr>
          <w:trHeight w:val="864"/>
        </w:trPr>
        <w:tc>
          <w:tcPr>
            <w:tcW w:w="6086" w:type="dxa"/>
            <w:shd w:val="clear" w:color="auto" w:fill="123C5F"/>
            <w:vAlign w:val="center"/>
          </w:tcPr>
          <w:p w14:paraId="1405B6B2" w14:textId="77777777" w:rsidR="000F2F94" w:rsidRPr="007F6D20" w:rsidRDefault="000F2F94" w:rsidP="000B79D5">
            <w:pPr>
              <w:pStyle w:val="TableParagraph"/>
              <w:ind w:left="107"/>
              <w:rPr>
                <w:b/>
                <w:sz w:val="24"/>
                <w:szCs w:val="24"/>
              </w:rPr>
            </w:pPr>
            <w:bookmarkStart w:id="8" w:name="_Hlk160805318"/>
            <w:r w:rsidRPr="007F6D20">
              <w:rPr>
                <w:b/>
                <w:sz w:val="24"/>
                <w:szCs w:val="24"/>
              </w:rPr>
              <w:t>EVALUATION</w:t>
            </w:r>
            <w:r w:rsidRPr="007F6D20">
              <w:rPr>
                <w:b/>
                <w:spacing w:val="-6"/>
                <w:sz w:val="24"/>
                <w:szCs w:val="24"/>
              </w:rPr>
              <w:t xml:space="preserve"> </w:t>
            </w:r>
            <w:r w:rsidRPr="007F6D20">
              <w:rPr>
                <w:b/>
                <w:spacing w:val="-2"/>
                <w:sz w:val="24"/>
                <w:szCs w:val="24"/>
              </w:rPr>
              <w:t>CRITERIA</w:t>
            </w:r>
          </w:p>
        </w:tc>
        <w:tc>
          <w:tcPr>
            <w:tcW w:w="1532" w:type="dxa"/>
            <w:shd w:val="clear" w:color="auto" w:fill="123C5F"/>
            <w:vAlign w:val="center"/>
          </w:tcPr>
          <w:p w14:paraId="3A3E99B7" w14:textId="77777777" w:rsidR="000F2F94" w:rsidRPr="007F6D20" w:rsidRDefault="000F2F94" w:rsidP="000B79D5">
            <w:pPr>
              <w:pStyle w:val="TableParagraph"/>
              <w:ind w:left="174" w:right="170"/>
              <w:jc w:val="center"/>
              <w:rPr>
                <w:b/>
                <w:sz w:val="24"/>
                <w:szCs w:val="24"/>
              </w:rPr>
            </w:pPr>
            <w:r w:rsidRPr="007F6D20">
              <w:rPr>
                <w:b/>
                <w:spacing w:val="-2"/>
                <w:sz w:val="24"/>
                <w:szCs w:val="24"/>
              </w:rPr>
              <w:t>SCORING</w:t>
            </w:r>
          </w:p>
        </w:tc>
        <w:tc>
          <w:tcPr>
            <w:tcW w:w="1526" w:type="dxa"/>
            <w:shd w:val="clear" w:color="auto" w:fill="123C5F"/>
            <w:vAlign w:val="center"/>
          </w:tcPr>
          <w:p w14:paraId="0E9BCD29" w14:textId="77777777" w:rsidR="000F2F94" w:rsidRPr="007F6D20" w:rsidRDefault="000F2F94" w:rsidP="000B79D5">
            <w:pPr>
              <w:pStyle w:val="TableParagraph"/>
              <w:ind w:left="238" w:right="232"/>
              <w:jc w:val="center"/>
              <w:rPr>
                <w:b/>
                <w:sz w:val="24"/>
                <w:szCs w:val="24"/>
              </w:rPr>
            </w:pPr>
            <w:r w:rsidRPr="007F6D20">
              <w:rPr>
                <w:b/>
                <w:spacing w:val="-2"/>
                <w:sz w:val="24"/>
                <w:szCs w:val="24"/>
              </w:rPr>
              <w:t>WEIGHT</w:t>
            </w:r>
          </w:p>
        </w:tc>
        <w:tc>
          <w:tcPr>
            <w:tcW w:w="1079" w:type="dxa"/>
            <w:shd w:val="clear" w:color="auto" w:fill="123C5F"/>
            <w:vAlign w:val="center"/>
          </w:tcPr>
          <w:p w14:paraId="0A1A62E8" w14:textId="77777777" w:rsidR="000F2F94" w:rsidRPr="007F6D20" w:rsidRDefault="000F2F94" w:rsidP="000B79D5">
            <w:pPr>
              <w:pStyle w:val="TableParagraph"/>
              <w:ind w:left="122" w:right="118"/>
              <w:jc w:val="center"/>
              <w:rPr>
                <w:b/>
                <w:sz w:val="24"/>
                <w:szCs w:val="24"/>
              </w:rPr>
            </w:pPr>
            <w:r w:rsidRPr="007F6D20">
              <w:rPr>
                <w:b/>
                <w:sz w:val="24"/>
                <w:szCs w:val="24"/>
              </w:rPr>
              <w:t>MAX</w:t>
            </w:r>
            <w:r w:rsidRPr="007F6D20">
              <w:rPr>
                <w:b/>
                <w:spacing w:val="-3"/>
                <w:sz w:val="24"/>
                <w:szCs w:val="24"/>
              </w:rPr>
              <w:t xml:space="preserve"> </w:t>
            </w:r>
            <w:r w:rsidRPr="007F6D20">
              <w:rPr>
                <w:b/>
                <w:spacing w:val="-2"/>
                <w:sz w:val="24"/>
                <w:szCs w:val="24"/>
              </w:rPr>
              <w:t>SCORE</w:t>
            </w:r>
          </w:p>
        </w:tc>
      </w:tr>
      <w:tr w:rsidR="000F2F94" w:rsidRPr="00C37145" w14:paraId="50093B34" w14:textId="77777777" w:rsidTr="000F2F94">
        <w:trPr>
          <w:cantSplit/>
          <w:trHeight w:val="1440"/>
        </w:trPr>
        <w:tc>
          <w:tcPr>
            <w:tcW w:w="6086" w:type="dxa"/>
            <w:vAlign w:val="center"/>
          </w:tcPr>
          <w:p w14:paraId="0FCF5DE2" w14:textId="77777777" w:rsidR="000F2F94" w:rsidRDefault="000F2F94" w:rsidP="000B79D5">
            <w:pPr>
              <w:pStyle w:val="TableParagraph"/>
              <w:spacing w:before="40" w:after="40"/>
              <w:ind w:left="144"/>
              <w:rPr>
                <w:b/>
                <w:sz w:val="19"/>
                <w:szCs w:val="19"/>
              </w:rPr>
            </w:pPr>
            <w:r w:rsidRPr="009B15D7">
              <w:rPr>
                <w:b/>
                <w:sz w:val="19"/>
                <w:szCs w:val="19"/>
              </w:rPr>
              <w:t>Project Impact</w:t>
            </w:r>
          </w:p>
          <w:p w14:paraId="215159E8" w14:textId="77777777" w:rsidR="000F2F94" w:rsidRPr="006566A3" w:rsidRDefault="000F2F94" w:rsidP="000B79D5">
            <w:pPr>
              <w:pStyle w:val="TableParagraph"/>
              <w:spacing w:before="40" w:after="40"/>
              <w:ind w:left="144"/>
              <w:rPr>
                <w:b/>
                <w:sz w:val="19"/>
                <w:szCs w:val="19"/>
              </w:rPr>
            </w:pPr>
            <w:r w:rsidRPr="0061573D">
              <w:rPr>
                <w:bCs/>
                <w:sz w:val="17"/>
                <w:szCs w:val="17"/>
              </w:rPr>
              <w:t>The proposed improvements meaningfully enhance the building and surrounding area by activating the space, strengthening the commercial corridor, improving safety and accessibility, encouraging foot traffic, and supporting additional private investment.</w:t>
            </w:r>
          </w:p>
        </w:tc>
        <w:tc>
          <w:tcPr>
            <w:tcW w:w="1532" w:type="dxa"/>
            <w:vAlign w:val="center"/>
          </w:tcPr>
          <w:p w14:paraId="48F2D29A" w14:textId="77777777" w:rsidR="000F2F94" w:rsidRPr="00FE6049" w:rsidRDefault="000F2F94" w:rsidP="000B79D5">
            <w:pPr>
              <w:pStyle w:val="TableParagraph"/>
              <w:spacing w:before="40" w:after="40"/>
              <w:ind w:right="170"/>
              <w:jc w:val="center"/>
              <w:rPr>
                <w:sz w:val="19"/>
                <w:szCs w:val="19"/>
              </w:rPr>
            </w:pPr>
            <w:r w:rsidRPr="009454A1">
              <w:rPr>
                <w:spacing w:val="-2"/>
                <w:sz w:val="19"/>
                <w:szCs w:val="19"/>
              </w:rPr>
              <w:t>0-</w:t>
            </w:r>
            <w:r w:rsidRPr="009454A1">
              <w:rPr>
                <w:spacing w:val="-10"/>
                <w:sz w:val="19"/>
                <w:szCs w:val="19"/>
              </w:rPr>
              <w:t>10</w:t>
            </w:r>
          </w:p>
        </w:tc>
        <w:tc>
          <w:tcPr>
            <w:tcW w:w="1526" w:type="dxa"/>
            <w:vAlign w:val="center"/>
          </w:tcPr>
          <w:p w14:paraId="26863610" w14:textId="77777777" w:rsidR="000F2F94" w:rsidRPr="00FE6049" w:rsidRDefault="000F2F94" w:rsidP="000B79D5">
            <w:pPr>
              <w:pStyle w:val="TableParagraph"/>
              <w:spacing w:before="40" w:after="40"/>
              <w:ind w:right="232"/>
              <w:jc w:val="center"/>
              <w:rPr>
                <w:sz w:val="19"/>
                <w:szCs w:val="19"/>
              </w:rPr>
            </w:pPr>
            <w:r w:rsidRPr="00FE6049">
              <w:rPr>
                <w:spacing w:val="-5"/>
                <w:sz w:val="19"/>
                <w:szCs w:val="19"/>
              </w:rPr>
              <w:t>X</w:t>
            </w:r>
            <w:r>
              <w:rPr>
                <w:spacing w:val="-5"/>
                <w:sz w:val="19"/>
                <w:szCs w:val="19"/>
              </w:rPr>
              <w:t>4</w:t>
            </w:r>
          </w:p>
        </w:tc>
        <w:tc>
          <w:tcPr>
            <w:tcW w:w="1079" w:type="dxa"/>
            <w:vAlign w:val="center"/>
          </w:tcPr>
          <w:p w14:paraId="05D4CEAB" w14:textId="77777777" w:rsidR="000F2F94" w:rsidRPr="00FE6049" w:rsidRDefault="000F2F94" w:rsidP="000B79D5">
            <w:pPr>
              <w:pStyle w:val="TableParagraph"/>
              <w:spacing w:before="40" w:after="40"/>
              <w:ind w:right="115"/>
              <w:jc w:val="center"/>
              <w:rPr>
                <w:sz w:val="19"/>
                <w:szCs w:val="19"/>
              </w:rPr>
            </w:pPr>
            <w:r>
              <w:rPr>
                <w:spacing w:val="-5"/>
                <w:sz w:val="19"/>
                <w:szCs w:val="19"/>
              </w:rPr>
              <w:t>40</w:t>
            </w:r>
          </w:p>
        </w:tc>
      </w:tr>
      <w:tr w:rsidR="000F2F94" w:rsidRPr="00C37145" w14:paraId="730DCC7B" w14:textId="77777777" w:rsidTr="000F2F94">
        <w:trPr>
          <w:trHeight w:val="1440"/>
        </w:trPr>
        <w:tc>
          <w:tcPr>
            <w:tcW w:w="6086" w:type="dxa"/>
            <w:vAlign w:val="center"/>
          </w:tcPr>
          <w:p w14:paraId="0D3125DE" w14:textId="77777777" w:rsidR="000F2F94" w:rsidRPr="00FE6049" w:rsidRDefault="000F2F94" w:rsidP="000B79D5">
            <w:pPr>
              <w:pStyle w:val="TableParagraph"/>
              <w:spacing w:before="40" w:after="40"/>
              <w:ind w:left="144"/>
              <w:rPr>
                <w:b/>
                <w:sz w:val="19"/>
                <w:szCs w:val="19"/>
              </w:rPr>
            </w:pPr>
            <w:r>
              <w:rPr>
                <w:b/>
                <w:sz w:val="19"/>
                <w:szCs w:val="19"/>
              </w:rPr>
              <w:t>Legacy Commercial Corridor</w:t>
            </w:r>
          </w:p>
          <w:p w14:paraId="31865F4F" w14:textId="77777777" w:rsidR="000F2F94" w:rsidRPr="009B15D7" w:rsidRDefault="000F2F94" w:rsidP="000B79D5">
            <w:pPr>
              <w:pStyle w:val="TableParagraph"/>
              <w:spacing w:before="40" w:after="40"/>
              <w:ind w:left="144"/>
              <w:rPr>
                <w:rStyle w:val="Strong"/>
                <w:color w:val="000000"/>
                <w:sz w:val="19"/>
                <w:szCs w:val="19"/>
              </w:rPr>
            </w:pPr>
            <w:r w:rsidRPr="0061573D">
              <w:rPr>
                <w:sz w:val="17"/>
                <w:szCs w:val="17"/>
              </w:rPr>
              <w:t xml:space="preserve">This criterion </w:t>
            </w:r>
            <w:r>
              <w:rPr>
                <w:sz w:val="17"/>
                <w:szCs w:val="17"/>
              </w:rPr>
              <w:t>evaluates whether a p</w:t>
            </w:r>
            <w:r w:rsidRPr="0061573D">
              <w:rPr>
                <w:sz w:val="17"/>
                <w:szCs w:val="17"/>
              </w:rPr>
              <w:t>roject</w:t>
            </w:r>
            <w:r>
              <w:rPr>
                <w:sz w:val="17"/>
                <w:szCs w:val="17"/>
              </w:rPr>
              <w:t xml:space="preserve"> is</w:t>
            </w:r>
            <w:r w:rsidRPr="0061573D">
              <w:rPr>
                <w:sz w:val="17"/>
                <w:szCs w:val="17"/>
              </w:rPr>
              <w:t xml:space="preserve"> located within a </w:t>
            </w:r>
            <w:r>
              <w:rPr>
                <w:sz w:val="17"/>
                <w:szCs w:val="17"/>
              </w:rPr>
              <w:t xml:space="preserve">designated </w:t>
            </w:r>
            <w:hyperlink r:id="rId24" w:history="1">
              <w:r w:rsidRPr="007321CA">
                <w:rPr>
                  <w:rStyle w:val="Hyperlink"/>
                  <w:sz w:val="17"/>
                  <w:szCs w:val="17"/>
                </w:rPr>
                <w:t>Legacy Commercial Corridor</w:t>
              </w:r>
            </w:hyperlink>
            <w:r>
              <w:rPr>
                <w:sz w:val="17"/>
                <w:szCs w:val="17"/>
              </w:rPr>
              <w:t xml:space="preserve">. </w:t>
            </w:r>
            <w:r w:rsidRPr="0050251E">
              <w:rPr>
                <w:sz w:val="17"/>
                <w:szCs w:val="17"/>
              </w:rPr>
              <w:t xml:space="preserve">Projects located in a Legacy </w:t>
            </w:r>
            <w:r>
              <w:rPr>
                <w:sz w:val="17"/>
                <w:szCs w:val="17"/>
              </w:rPr>
              <w:t xml:space="preserve">Commercial </w:t>
            </w:r>
            <w:r w:rsidRPr="0050251E">
              <w:rPr>
                <w:sz w:val="17"/>
                <w:szCs w:val="17"/>
              </w:rPr>
              <w:t>Corridor</w:t>
            </w:r>
            <w:r>
              <w:rPr>
                <w:sz w:val="19"/>
                <w:szCs w:val="19"/>
              </w:rPr>
              <w:t xml:space="preserve"> </w:t>
            </w:r>
            <w:r w:rsidRPr="0061573D">
              <w:rPr>
                <w:sz w:val="17"/>
                <w:szCs w:val="17"/>
              </w:rPr>
              <w:t>receive </w:t>
            </w:r>
            <w:r>
              <w:rPr>
                <w:b/>
                <w:bCs/>
                <w:sz w:val="17"/>
                <w:szCs w:val="17"/>
              </w:rPr>
              <w:t>(5) points</w:t>
            </w:r>
            <w:r w:rsidRPr="0061573D">
              <w:rPr>
                <w:sz w:val="17"/>
                <w:szCs w:val="17"/>
              </w:rPr>
              <w:t xml:space="preserve">, reflecting </w:t>
            </w:r>
            <w:r w:rsidRPr="0050251E">
              <w:rPr>
                <w:sz w:val="17"/>
                <w:szCs w:val="17"/>
              </w:rPr>
              <w:t>the</w:t>
            </w:r>
            <w:r>
              <w:rPr>
                <w:sz w:val="17"/>
                <w:szCs w:val="17"/>
              </w:rPr>
              <w:t>ir</w:t>
            </w:r>
            <w:r w:rsidRPr="0050251E">
              <w:rPr>
                <w:sz w:val="17"/>
                <w:szCs w:val="17"/>
              </w:rPr>
              <w:t xml:space="preserve"> cultural </w:t>
            </w:r>
            <w:r>
              <w:rPr>
                <w:sz w:val="17"/>
                <w:szCs w:val="17"/>
              </w:rPr>
              <w:t xml:space="preserve">and </w:t>
            </w:r>
            <w:r w:rsidRPr="0050251E">
              <w:rPr>
                <w:sz w:val="17"/>
                <w:szCs w:val="17"/>
              </w:rPr>
              <w:t>historical</w:t>
            </w:r>
            <w:r>
              <w:rPr>
                <w:sz w:val="17"/>
                <w:szCs w:val="17"/>
              </w:rPr>
              <w:t xml:space="preserve"> significance and </w:t>
            </w:r>
            <w:r w:rsidRPr="0061573D">
              <w:rPr>
                <w:sz w:val="17"/>
                <w:szCs w:val="17"/>
              </w:rPr>
              <w:t xml:space="preserve">their role in strengthening </w:t>
            </w:r>
            <w:r>
              <w:rPr>
                <w:sz w:val="17"/>
                <w:szCs w:val="17"/>
              </w:rPr>
              <w:t xml:space="preserve">the </w:t>
            </w:r>
            <w:r w:rsidRPr="0050251E">
              <w:rPr>
                <w:sz w:val="17"/>
                <w:szCs w:val="17"/>
              </w:rPr>
              <w:t>eco</w:t>
            </w:r>
            <w:r>
              <w:rPr>
                <w:sz w:val="17"/>
                <w:szCs w:val="17"/>
              </w:rPr>
              <w:t>no</w:t>
            </w:r>
            <w:r w:rsidRPr="0050251E">
              <w:rPr>
                <w:sz w:val="17"/>
                <w:szCs w:val="17"/>
              </w:rPr>
              <w:t xml:space="preserve">mic vitality of the </w:t>
            </w:r>
            <w:r>
              <w:rPr>
                <w:sz w:val="17"/>
                <w:szCs w:val="17"/>
              </w:rPr>
              <w:t>neighborhood.</w:t>
            </w:r>
            <w:r w:rsidRPr="0050251E">
              <w:rPr>
                <w:sz w:val="17"/>
                <w:szCs w:val="17"/>
              </w:rPr>
              <w:t xml:space="preserve"> </w:t>
            </w:r>
          </w:p>
        </w:tc>
        <w:tc>
          <w:tcPr>
            <w:tcW w:w="1532" w:type="dxa"/>
            <w:vAlign w:val="center"/>
          </w:tcPr>
          <w:p w14:paraId="0B03333E" w14:textId="77777777" w:rsidR="000F2F94" w:rsidRPr="00FE6049" w:rsidRDefault="000F2F94" w:rsidP="000B79D5">
            <w:pPr>
              <w:pStyle w:val="TableParagraph"/>
              <w:spacing w:before="40" w:after="40"/>
              <w:ind w:right="166"/>
              <w:jc w:val="center"/>
              <w:rPr>
                <w:spacing w:val="-2"/>
                <w:sz w:val="19"/>
                <w:szCs w:val="19"/>
              </w:rPr>
            </w:pPr>
            <w:r w:rsidRPr="00FE6049">
              <w:rPr>
                <w:spacing w:val="-5"/>
                <w:sz w:val="19"/>
                <w:szCs w:val="19"/>
              </w:rPr>
              <w:t>0/5</w:t>
            </w:r>
          </w:p>
        </w:tc>
        <w:tc>
          <w:tcPr>
            <w:tcW w:w="1526" w:type="dxa"/>
            <w:vAlign w:val="center"/>
          </w:tcPr>
          <w:p w14:paraId="14D18753" w14:textId="77777777" w:rsidR="000F2F94" w:rsidRPr="00FE6049" w:rsidRDefault="000F2F94" w:rsidP="000B79D5">
            <w:pPr>
              <w:pStyle w:val="TableParagraph"/>
              <w:spacing w:before="40" w:after="40"/>
              <w:ind w:right="232"/>
              <w:jc w:val="center"/>
              <w:rPr>
                <w:spacing w:val="-5"/>
                <w:sz w:val="19"/>
                <w:szCs w:val="19"/>
              </w:rPr>
            </w:pPr>
            <w:r w:rsidRPr="00FE6049">
              <w:rPr>
                <w:spacing w:val="-5"/>
                <w:sz w:val="19"/>
                <w:szCs w:val="19"/>
              </w:rPr>
              <w:t>X</w:t>
            </w:r>
            <w:r>
              <w:rPr>
                <w:spacing w:val="-5"/>
                <w:sz w:val="19"/>
                <w:szCs w:val="19"/>
              </w:rPr>
              <w:t>4</w:t>
            </w:r>
          </w:p>
        </w:tc>
        <w:tc>
          <w:tcPr>
            <w:tcW w:w="1079" w:type="dxa"/>
            <w:vAlign w:val="center"/>
          </w:tcPr>
          <w:p w14:paraId="45413EAA" w14:textId="77777777" w:rsidR="000F2F94" w:rsidRPr="00FE6049" w:rsidRDefault="000F2F94" w:rsidP="000B79D5">
            <w:pPr>
              <w:pStyle w:val="TableParagraph"/>
              <w:spacing w:before="40" w:after="40"/>
              <w:ind w:right="115"/>
              <w:jc w:val="center"/>
              <w:rPr>
                <w:spacing w:val="-5"/>
                <w:sz w:val="19"/>
                <w:szCs w:val="19"/>
              </w:rPr>
            </w:pPr>
            <w:r>
              <w:rPr>
                <w:spacing w:val="-5"/>
                <w:sz w:val="19"/>
                <w:szCs w:val="19"/>
              </w:rPr>
              <w:t>20</w:t>
            </w:r>
          </w:p>
        </w:tc>
      </w:tr>
      <w:tr w:rsidR="000F2F94" w:rsidRPr="00C37145" w14:paraId="083464BC" w14:textId="77777777" w:rsidTr="003B5F8D">
        <w:trPr>
          <w:trHeight w:val="440"/>
        </w:trPr>
        <w:tc>
          <w:tcPr>
            <w:tcW w:w="6086" w:type="dxa"/>
            <w:vAlign w:val="center"/>
          </w:tcPr>
          <w:p w14:paraId="736A8AE2" w14:textId="77777777" w:rsidR="001B65FB" w:rsidRDefault="001B65FB" w:rsidP="001B65FB">
            <w:pPr>
              <w:pStyle w:val="TableParagraph"/>
              <w:spacing w:before="40" w:after="40"/>
              <w:rPr>
                <w:b/>
                <w:bCs/>
                <w:sz w:val="19"/>
                <w:szCs w:val="19"/>
              </w:rPr>
            </w:pPr>
            <w:r>
              <w:rPr>
                <w:b/>
                <w:bCs/>
                <w:sz w:val="19"/>
                <w:szCs w:val="19"/>
              </w:rPr>
              <w:t xml:space="preserve">  </w:t>
            </w:r>
            <w:r w:rsidRPr="002A1EA9">
              <w:rPr>
                <w:b/>
                <w:bCs/>
                <w:sz w:val="19"/>
                <w:szCs w:val="19"/>
              </w:rPr>
              <w:t>Historic &amp; Design Preservation</w:t>
            </w:r>
          </w:p>
          <w:p w14:paraId="595EF836" w14:textId="77777777" w:rsidR="001B65FB" w:rsidRPr="003B5F8D" w:rsidRDefault="001B65FB" w:rsidP="003B5F8D">
            <w:pPr>
              <w:pStyle w:val="TableParagraph"/>
              <w:spacing w:before="40" w:after="40"/>
              <w:ind w:left="107"/>
              <w:rPr>
                <w:bCs/>
                <w:sz w:val="17"/>
                <w:szCs w:val="17"/>
              </w:rPr>
            </w:pPr>
            <w:r w:rsidRPr="0061573D">
              <w:rPr>
                <w:bCs/>
                <w:sz w:val="17"/>
                <w:szCs w:val="17"/>
              </w:rPr>
              <w:t xml:space="preserve">Consideration is given to the age of the building </w:t>
            </w:r>
            <w:r w:rsidRPr="00DB1C94">
              <w:rPr>
                <w:bCs/>
                <w:sz w:val="17"/>
                <w:szCs w:val="17"/>
              </w:rPr>
              <w:t>in recognition of their historic value and the increased complexity and cost associated with preservation and reinvestment.</w:t>
            </w:r>
            <w:r w:rsidRPr="00DB1C94">
              <w:rPr>
                <w:rFonts w:eastAsia="Times New Roman"/>
                <w:b/>
                <w:bCs/>
                <w:sz w:val="16"/>
                <w:szCs w:val="16"/>
              </w:rPr>
              <w:t xml:space="preserve"> </w:t>
            </w:r>
            <w:r w:rsidRPr="00DB1C94">
              <w:rPr>
                <w:b/>
                <w:bCs/>
                <w:sz w:val="17"/>
                <w:szCs w:val="17"/>
              </w:rPr>
              <w:t>5 points:</w:t>
            </w:r>
            <w:r>
              <w:rPr>
                <w:bCs/>
                <w:sz w:val="17"/>
                <w:szCs w:val="17"/>
              </w:rPr>
              <w:t xml:space="preserve"> </w:t>
            </w:r>
            <w:r w:rsidRPr="00DB1C94">
              <w:rPr>
                <w:bCs/>
                <w:sz w:val="17"/>
                <w:szCs w:val="17"/>
              </w:rPr>
              <w:t xml:space="preserve">constructed prior to 1900; </w:t>
            </w:r>
            <w:r w:rsidRPr="00DB1C94">
              <w:rPr>
                <w:b/>
                <w:bCs/>
                <w:sz w:val="17"/>
                <w:szCs w:val="17"/>
              </w:rPr>
              <w:t>4 points:</w:t>
            </w:r>
            <w:r w:rsidRPr="00DB1C94">
              <w:rPr>
                <w:bCs/>
                <w:sz w:val="17"/>
                <w:szCs w:val="17"/>
              </w:rPr>
              <w:t xml:space="preserve"> constructed </w:t>
            </w:r>
            <w:r w:rsidRPr="00DB1C94">
              <w:rPr>
                <w:bCs/>
                <w:sz w:val="17"/>
                <w:szCs w:val="17"/>
              </w:rPr>
              <w:lastRenderedPageBreak/>
              <w:t>between 1900–1909;</w:t>
            </w:r>
            <w:r w:rsidRPr="00DB1C94">
              <w:rPr>
                <w:b/>
                <w:bCs/>
                <w:sz w:val="17"/>
                <w:szCs w:val="17"/>
              </w:rPr>
              <w:t xml:space="preserve"> 3 points:</w:t>
            </w:r>
            <w:r w:rsidRPr="00DB1C94">
              <w:rPr>
                <w:bCs/>
                <w:sz w:val="17"/>
                <w:szCs w:val="17"/>
              </w:rPr>
              <w:t> constructed between 1910–1929;</w:t>
            </w:r>
            <w:r w:rsidRPr="00DB1C94">
              <w:rPr>
                <w:b/>
                <w:bCs/>
                <w:sz w:val="17"/>
                <w:szCs w:val="17"/>
              </w:rPr>
              <w:t xml:space="preserve"> 2 points:</w:t>
            </w:r>
            <w:r w:rsidRPr="00DB1C94">
              <w:rPr>
                <w:bCs/>
                <w:sz w:val="17"/>
                <w:szCs w:val="17"/>
              </w:rPr>
              <w:t xml:space="preserve"> constructed between 1930–1949;</w:t>
            </w:r>
            <w:r w:rsidRPr="00DB1C94">
              <w:rPr>
                <w:b/>
                <w:bCs/>
                <w:sz w:val="17"/>
                <w:szCs w:val="17"/>
              </w:rPr>
              <w:t xml:space="preserve"> 1 point:</w:t>
            </w:r>
            <w:r w:rsidRPr="00DB1C94">
              <w:rPr>
                <w:bCs/>
                <w:sz w:val="17"/>
                <w:szCs w:val="17"/>
              </w:rPr>
              <w:t xml:space="preserve"> constructed between 1950–1969;</w:t>
            </w:r>
            <w:r w:rsidRPr="00DB1C94">
              <w:rPr>
                <w:b/>
                <w:bCs/>
                <w:sz w:val="17"/>
                <w:szCs w:val="17"/>
              </w:rPr>
              <w:t xml:space="preserve"> 0 points:</w:t>
            </w:r>
            <w:r w:rsidRPr="00DB1C94">
              <w:rPr>
                <w:bCs/>
                <w:sz w:val="17"/>
                <w:szCs w:val="17"/>
              </w:rPr>
              <w:t xml:space="preserve"> constructed in 1970 or later.</w:t>
            </w:r>
          </w:p>
        </w:tc>
        <w:tc>
          <w:tcPr>
            <w:tcW w:w="1532" w:type="dxa"/>
            <w:vAlign w:val="center"/>
          </w:tcPr>
          <w:p w14:paraId="2B65100D" w14:textId="77777777" w:rsidR="000F2F94" w:rsidRPr="00FE6049" w:rsidRDefault="000F2F94" w:rsidP="000B79D5">
            <w:pPr>
              <w:pStyle w:val="TableParagraph"/>
              <w:spacing w:before="40" w:after="40"/>
              <w:ind w:right="166"/>
              <w:jc w:val="center"/>
              <w:rPr>
                <w:sz w:val="19"/>
                <w:szCs w:val="19"/>
              </w:rPr>
            </w:pPr>
            <w:r>
              <w:rPr>
                <w:spacing w:val="-2"/>
                <w:sz w:val="19"/>
                <w:szCs w:val="19"/>
              </w:rPr>
              <w:lastRenderedPageBreak/>
              <w:t>0-5</w:t>
            </w:r>
          </w:p>
        </w:tc>
        <w:tc>
          <w:tcPr>
            <w:tcW w:w="1526" w:type="dxa"/>
            <w:vAlign w:val="center"/>
          </w:tcPr>
          <w:p w14:paraId="5F2593CB" w14:textId="77777777" w:rsidR="000F2F94" w:rsidRPr="00FE6049" w:rsidRDefault="000F2F94" w:rsidP="000B79D5">
            <w:pPr>
              <w:pStyle w:val="TableParagraph"/>
              <w:spacing w:before="40" w:after="40"/>
              <w:ind w:right="232"/>
              <w:jc w:val="center"/>
              <w:rPr>
                <w:sz w:val="19"/>
                <w:szCs w:val="19"/>
              </w:rPr>
            </w:pPr>
            <w:r>
              <w:rPr>
                <w:spacing w:val="-5"/>
                <w:sz w:val="19"/>
                <w:szCs w:val="19"/>
              </w:rPr>
              <w:t>X3</w:t>
            </w:r>
          </w:p>
        </w:tc>
        <w:tc>
          <w:tcPr>
            <w:tcW w:w="1079" w:type="dxa"/>
            <w:vAlign w:val="center"/>
          </w:tcPr>
          <w:p w14:paraId="3FA3C11E" w14:textId="77777777" w:rsidR="000F2F94" w:rsidRPr="00FE6049" w:rsidRDefault="000F2F94" w:rsidP="000B79D5">
            <w:pPr>
              <w:pStyle w:val="TableParagraph"/>
              <w:spacing w:before="40" w:after="40"/>
              <w:ind w:right="115"/>
              <w:jc w:val="center"/>
              <w:rPr>
                <w:spacing w:val="-5"/>
                <w:sz w:val="19"/>
                <w:szCs w:val="19"/>
              </w:rPr>
            </w:pPr>
            <w:r>
              <w:rPr>
                <w:spacing w:val="-5"/>
                <w:sz w:val="19"/>
                <w:szCs w:val="19"/>
              </w:rPr>
              <w:t>15</w:t>
            </w:r>
          </w:p>
        </w:tc>
      </w:tr>
      <w:tr w:rsidR="000F2F94" w:rsidRPr="00C37145" w14:paraId="3C66B4A4" w14:textId="77777777" w:rsidTr="000F2F94">
        <w:trPr>
          <w:trHeight w:val="1440"/>
        </w:trPr>
        <w:tc>
          <w:tcPr>
            <w:tcW w:w="6086" w:type="dxa"/>
            <w:vAlign w:val="center"/>
          </w:tcPr>
          <w:p w14:paraId="5D0922B0" w14:textId="77777777" w:rsidR="000F2F94" w:rsidRPr="00FE6049" w:rsidRDefault="000F2F94" w:rsidP="000B79D5">
            <w:pPr>
              <w:pStyle w:val="TableParagraph"/>
              <w:spacing w:before="40" w:after="40"/>
              <w:ind w:left="144"/>
              <w:rPr>
                <w:b/>
                <w:sz w:val="19"/>
                <w:szCs w:val="19"/>
              </w:rPr>
            </w:pPr>
            <w:r>
              <w:rPr>
                <w:b/>
                <w:sz w:val="19"/>
                <w:szCs w:val="19"/>
              </w:rPr>
              <w:t>Neighborhood Revitalization Strategic Areas</w:t>
            </w:r>
          </w:p>
          <w:p w14:paraId="4284A217" w14:textId="77777777" w:rsidR="000F2F94" w:rsidRPr="009B15D7" w:rsidRDefault="000F2F94" w:rsidP="000B79D5">
            <w:pPr>
              <w:pStyle w:val="TableParagraph"/>
              <w:spacing w:before="40" w:after="40"/>
              <w:ind w:left="144"/>
              <w:rPr>
                <w:rStyle w:val="Strong"/>
                <w:color w:val="000000"/>
                <w:sz w:val="19"/>
                <w:szCs w:val="19"/>
              </w:rPr>
            </w:pPr>
            <w:r w:rsidRPr="0061573D">
              <w:rPr>
                <w:sz w:val="17"/>
                <w:szCs w:val="17"/>
              </w:rPr>
              <w:t xml:space="preserve">This criterion </w:t>
            </w:r>
            <w:r>
              <w:rPr>
                <w:sz w:val="17"/>
                <w:szCs w:val="17"/>
              </w:rPr>
              <w:t>evaluates whether a p</w:t>
            </w:r>
            <w:r w:rsidRPr="0061573D">
              <w:rPr>
                <w:sz w:val="17"/>
                <w:szCs w:val="17"/>
              </w:rPr>
              <w:t>roject</w:t>
            </w:r>
            <w:r>
              <w:rPr>
                <w:sz w:val="17"/>
                <w:szCs w:val="17"/>
              </w:rPr>
              <w:t xml:space="preserve"> is</w:t>
            </w:r>
            <w:r w:rsidRPr="0061573D">
              <w:rPr>
                <w:sz w:val="17"/>
                <w:szCs w:val="17"/>
              </w:rPr>
              <w:t xml:space="preserve"> located within a </w:t>
            </w:r>
            <w:r>
              <w:rPr>
                <w:sz w:val="17"/>
                <w:szCs w:val="17"/>
              </w:rPr>
              <w:t xml:space="preserve">designated </w:t>
            </w:r>
            <w:hyperlink r:id="rId25" w:history="1">
              <w:r w:rsidRPr="00D51DF0">
                <w:rPr>
                  <w:rStyle w:val="Hyperlink"/>
                  <w:sz w:val="17"/>
                  <w:szCs w:val="17"/>
                </w:rPr>
                <w:t>Neighborhood Revitalization Strategic Area</w:t>
              </w:r>
            </w:hyperlink>
            <w:r>
              <w:rPr>
                <w:sz w:val="17"/>
                <w:szCs w:val="17"/>
              </w:rPr>
              <w:t xml:space="preserve"> (NRSA). </w:t>
            </w:r>
            <w:r w:rsidRPr="0050251E">
              <w:rPr>
                <w:sz w:val="17"/>
                <w:szCs w:val="17"/>
              </w:rPr>
              <w:t xml:space="preserve">Projects located in a </w:t>
            </w:r>
            <w:r>
              <w:rPr>
                <w:sz w:val="17"/>
                <w:szCs w:val="17"/>
              </w:rPr>
              <w:t>NRSA receive</w:t>
            </w:r>
            <w:r w:rsidRPr="0061573D">
              <w:rPr>
                <w:sz w:val="17"/>
                <w:szCs w:val="17"/>
              </w:rPr>
              <w:t> </w:t>
            </w:r>
            <w:r>
              <w:rPr>
                <w:b/>
                <w:bCs/>
                <w:sz w:val="17"/>
                <w:szCs w:val="17"/>
              </w:rPr>
              <w:t>(5) points</w:t>
            </w:r>
            <w:r w:rsidRPr="0061573D">
              <w:rPr>
                <w:sz w:val="17"/>
                <w:szCs w:val="17"/>
              </w:rPr>
              <w:t xml:space="preserve">, reflecting </w:t>
            </w:r>
            <w:r>
              <w:rPr>
                <w:sz w:val="17"/>
                <w:szCs w:val="17"/>
              </w:rPr>
              <w:t>a coordinated effort to prioritize</w:t>
            </w:r>
            <w:r w:rsidRPr="0050251E">
              <w:rPr>
                <w:sz w:val="17"/>
                <w:szCs w:val="17"/>
              </w:rPr>
              <w:t xml:space="preserve"> </w:t>
            </w:r>
            <w:r>
              <w:rPr>
                <w:sz w:val="17"/>
                <w:szCs w:val="17"/>
              </w:rPr>
              <w:t>place-based revitalization and maximize impact in strategic</w:t>
            </w:r>
            <w:r w:rsidRPr="0050251E">
              <w:rPr>
                <w:sz w:val="17"/>
                <w:szCs w:val="17"/>
              </w:rPr>
              <w:t xml:space="preserve"> </w:t>
            </w:r>
            <w:r>
              <w:rPr>
                <w:sz w:val="17"/>
                <w:szCs w:val="17"/>
              </w:rPr>
              <w:t>neighborhoods.</w:t>
            </w:r>
          </w:p>
        </w:tc>
        <w:tc>
          <w:tcPr>
            <w:tcW w:w="1532" w:type="dxa"/>
            <w:vAlign w:val="center"/>
          </w:tcPr>
          <w:p w14:paraId="754B1243" w14:textId="77777777" w:rsidR="000F2F94" w:rsidRPr="00FE6049" w:rsidRDefault="000F2F94" w:rsidP="000B79D5">
            <w:pPr>
              <w:pStyle w:val="TableParagraph"/>
              <w:spacing w:before="40" w:after="40"/>
              <w:ind w:right="166"/>
              <w:jc w:val="center"/>
              <w:rPr>
                <w:spacing w:val="-2"/>
                <w:sz w:val="19"/>
                <w:szCs w:val="19"/>
              </w:rPr>
            </w:pPr>
            <w:r w:rsidRPr="00FE6049">
              <w:rPr>
                <w:spacing w:val="-5"/>
                <w:sz w:val="19"/>
                <w:szCs w:val="19"/>
              </w:rPr>
              <w:t>0/5</w:t>
            </w:r>
          </w:p>
        </w:tc>
        <w:tc>
          <w:tcPr>
            <w:tcW w:w="1526" w:type="dxa"/>
            <w:vAlign w:val="center"/>
          </w:tcPr>
          <w:p w14:paraId="5C08803C" w14:textId="77777777" w:rsidR="000F2F94" w:rsidRPr="00FE6049" w:rsidRDefault="000F2F94" w:rsidP="000B79D5">
            <w:pPr>
              <w:pStyle w:val="TableParagraph"/>
              <w:spacing w:before="40" w:after="40"/>
              <w:ind w:right="232"/>
              <w:jc w:val="center"/>
              <w:rPr>
                <w:spacing w:val="-5"/>
                <w:sz w:val="19"/>
                <w:szCs w:val="19"/>
              </w:rPr>
            </w:pPr>
            <w:r w:rsidRPr="00FE6049">
              <w:rPr>
                <w:spacing w:val="-5"/>
                <w:sz w:val="19"/>
                <w:szCs w:val="19"/>
              </w:rPr>
              <w:t>X</w:t>
            </w:r>
            <w:r>
              <w:rPr>
                <w:spacing w:val="-5"/>
                <w:sz w:val="19"/>
                <w:szCs w:val="19"/>
              </w:rPr>
              <w:t>2</w:t>
            </w:r>
          </w:p>
        </w:tc>
        <w:tc>
          <w:tcPr>
            <w:tcW w:w="1079" w:type="dxa"/>
            <w:vAlign w:val="center"/>
          </w:tcPr>
          <w:p w14:paraId="4D2C6D37" w14:textId="77777777" w:rsidR="000F2F94" w:rsidRPr="00FE6049" w:rsidRDefault="000F2F94" w:rsidP="000B79D5">
            <w:pPr>
              <w:pStyle w:val="TableParagraph"/>
              <w:spacing w:before="40" w:after="40"/>
              <w:ind w:right="115"/>
              <w:jc w:val="center"/>
              <w:rPr>
                <w:spacing w:val="-5"/>
                <w:sz w:val="19"/>
                <w:szCs w:val="19"/>
              </w:rPr>
            </w:pPr>
            <w:r>
              <w:rPr>
                <w:spacing w:val="-5"/>
                <w:sz w:val="19"/>
                <w:szCs w:val="19"/>
              </w:rPr>
              <w:t>10</w:t>
            </w:r>
          </w:p>
        </w:tc>
      </w:tr>
      <w:tr w:rsidR="000F2F94" w:rsidRPr="00C37145" w14:paraId="3BC6F45F" w14:textId="77777777" w:rsidTr="000F2F94">
        <w:trPr>
          <w:trHeight w:val="1440"/>
        </w:trPr>
        <w:tc>
          <w:tcPr>
            <w:tcW w:w="6086" w:type="dxa"/>
            <w:vAlign w:val="center"/>
          </w:tcPr>
          <w:p w14:paraId="4B2CD35D" w14:textId="77777777" w:rsidR="000F2F94" w:rsidRDefault="000F2F94" w:rsidP="000B79D5">
            <w:pPr>
              <w:pStyle w:val="TableParagraph"/>
              <w:spacing w:before="40" w:after="40"/>
              <w:ind w:left="144"/>
              <w:rPr>
                <w:rStyle w:val="Strong"/>
                <w:color w:val="000000"/>
                <w:sz w:val="19"/>
                <w:szCs w:val="19"/>
              </w:rPr>
            </w:pPr>
            <w:r w:rsidRPr="009B15D7">
              <w:rPr>
                <w:rStyle w:val="Strong"/>
                <w:color w:val="000000"/>
                <w:sz w:val="19"/>
                <w:szCs w:val="19"/>
              </w:rPr>
              <w:t>Project Readiness &amp; Feasibility</w:t>
            </w:r>
          </w:p>
          <w:p w14:paraId="11B5842F" w14:textId="77777777" w:rsidR="000F2F94" w:rsidRPr="00FE6049" w:rsidRDefault="000F2F94" w:rsidP="000B79D5">
            <w:pPr>
              <w:pStyle w:val="TableParagraph"/>
              <w:spacing w:before="40" w:after="40"/>
              <w:ind w:left="144"/>
              <w:rPr>
                <w:sz w:val="19"/>
                <w:szCs w:val="19"/>
              </w:rPr>
            </w:pPr>
            <w:r w:rsidRPr="0061573D">
              <w:rPr>
                <w:color w:val="000000"/>
                <w:sz w:val="17"/>
                <w:szCs w:val="17"/>
              </w:rPr>
              <w:t>The project is realistic, well-planned, and ready to move forward. Costs are reasonable for the proposed work, bids reflect typical local pricing, matching funds are secured, and the applicant demonstrates the ability to manage and complete the project without significant related obstacles.</w:t>
            </w:r>
          </w:p>
        </w:tc>
        <w:tc>
          <w:tcPr>
            <w:tcW w:w="1532" w:type="dxa"/>
            <w:vAlign w:val="center"/>
          </w:tcPr>
          <w:p w14:paraId="7B9CBA0A" w14:textId="77777777" w:rsidR="000F2F94" w:rsidRPr="00FE6049" w:rsidRDefault="000F2F94" w:rsidP="000B79D5">
            <w:pPr>
              <w:pStyle w:val="TableParagraph"/>
              <w:spacing w:before="40" w:after="40"/>
              <w:ind w:right="166"/>
              <w:jc w:val="center"/>
              <w:rPr>
                <w:sz w:val="19"/>
                <w:szCs w:val="19"/>
              </w:rPr>
            </w:pPr>
            <w:r w:rsidRPr="00FE6049">
              <w:rPr>
                <w:spacing w:val="-2"/>
                <w:sz w:val="19"/>
                <w:szCs w:val="19"/>
              </w:rPr>
              <w:t>0-</w:t>
            </w:r>
            <w:r w:rsidRPr="00FE6049">
              <w:rPr>
                <w:spacing w:val="-10"/>
                <w:sz w:val="19"/>
                <w:szCs w:val="19"/>
              </w:rPr>
              <w:t>5</w:t>
            </w:r>
          </w:p>
        </w:tc>
        <w:tc>
          <w:tcPr>
            <w:tcW w:w="1526" w:type="dxa"/>
            <w:vAlign w:val="center"/>
          </w:tcPr>
          <w:p w14:paraId="469A0FF6" w14:textId="77777777" w:rsidR="000F2F94" w:rsidRPr="00FE6049" w:rsidRDefault="000F2F94" w:rsidP="000B79D5">
            <w:pPr>
              <w:pStyle w:val="TableParagraph"/>
              <w:spacing w:before="40" w:after="40"/>
              <w:ind w:right="232"/>
              <w:jc w:val="center"/>
              <w:rPr>
                <w:sz w:val="19"/>
                <w:szCs w:val="19"/>
              </w:rPr>
            </w:pPr>
            <w:r w:rsidRPr="00FE6049">
              <w:rPr>
                <w:spacing w:val="-5"/>
                <w:sz w:val="19"/>
                <w:szCs w:val="19"/>
              </w:rPr>
              <w:t>X</w:t>
            </w:r>
            <w:r>
              <w:rPr>
                <w:spacing w:val="-5"/>
                <w:sz w:val="19"/>
                <w:szCs w:val="19"/>
              </w:rPr>
              <w:t>2</w:t>
            </w:r>
          </w:p>
        </w:tc>
        <w:tc>
          <w:tcPr>
            <w:tcW w:w="1079" w:type="dxa"/>
            <w:vAlign w:val="center"/>
          </w:tcPr>
          <w:p w14:paraId="1F6333CD" w14:textId="77777777" w:rsidR="000F2F94" w:rsidRPr="00FE6049" w:rsidRDefault="000F2F94" w:rsidP="000B79D5">
            <w:pPr>
              <w:pStyle w:val="TableParagraph"/>
              <w:spacing w:before="40" w:after="40"/>
              <w:ind w:right="115"/>
              <w:jc w:val="center"/>
              <w:rPr>
                <w:spacing w:val="-5"/>
                <w:sz w:val="19"/>
                <w:szCs w:val="19"/>
              </w:rPr>
            </w:pPr>
            <w:r w:rsidRPr="00FE6049">
              <w:rPr>
                <w:spacing w:val="-5"/>
                <w:sz w:val="19"/>
                <w:szCs w:val="19"/>
              </w:rPr>
              <w:t>1</w:t>
            </w:r>
            <w:r>
              <w:rPr>
                <w:spacing w:val="-5"/>
                <w:sz w:val="19"/>
                <w:szCs w:val="19"/>
              </w:rPr>
              <w:t>0</w:t>
            </w:r>
          </w:p>
        </w:tc>
      </w:tr>
      <w:tr w:rsidR="000F2F94" w:rsidRPr="00C37145" w14:paraId="266F74EA" w14:textId="77777777" w:rsidTr="000F2F94">
        <w:trPr>
          <w:trHeight w:val="1655"/>
        </w:trPr>
        <w:tc>
          <w:tcPr>
            <w:tcW w:w="6086" w:type="dxa"/>
            <w:vAlign w:val="center"/>
          </w:tcPr>
          <w:p w14:paraId="5A99C37E" w14:textId="77777777" w:rsidR="000F2F94" w:rsidRPr="00FE6049" w:rsidRDefault="000F2F94" w:rsidP="000B79D5">
            <w:pPr>
              <w:pStyle w:val="TableParagraph"/>
              <w:spacing w:before="120" w:after="40"/>
              <w:ind w:left="144"/>
              <w:rPr>
                <w:b/>
                <w:sz w:val="19"/>
                <w:szCs w:val="19"/>
              </w:rPr>
            </w:pPr>
            <w:r>
              <w:rPr>
                <w:b/>
                <w:sz w:val="19"/>
                <w:szCs w:val="19"/>
              </w:rPr>
              <w:t>Walkability Score</w:t>
            </w:r>
          </w:p>
          <w:p w14:paraId="57ED9097" w14:textId="77777777" w:rsidR="000F2F94" w:rsidRPr="0061573D" w:rsidRDefault="000F2F94" w:rsidP="000B79D5">
            <w:pPr>
              <w:pStyle w:val="TableParagraph"/>
              <w:spacing w:before="40" w:after="120"/>
              <w:ind w:left="144"/>
              <w:rPr>
                <w:sz w:val="17"/>
                <w:szCs w:val="17"/>
              </w:rPr>
            </w:pPr>
            <w:r w:rsidRPr="0061573D">
              <w:rPr>
                <w:sz w:val="17"/>
                <w:szCs w:val="17"/>
              </w:rPr>
              <w:t xml:space="preserve">This criterion </w:t>
            </w:r>
            <w:r>
              <w:rPr>
                <w:sz w:val="17"/>
                <w:szCs w:val="17"/>
              </w:rPr>
              <w:t>evaluates whether a p</w:t>
            </w:r>
            <w:r w:rsidRPr="0061573D">
              <w:rPr>
                <w:sz w:val="17"/>
                <w:szCs w:val="17"/>
              </w:rPr>
              <w:t>roject</w:t>
            </w:r>
            <w:r>
              <w:rPr>
                <w:sz w:val="17"/>
                <w:szCs w:val="17"/>
              </w:rPr>
              <w:t xml:space="preserve"> is</w:t>
            </w:r>
            <w:r w:rsidRPr="0061573D">
              <w:rPr>
                <w:sz w:val="17"/>
                <w:szCs w:val="17"/>
              </w:rPr>
              <w:t xml:space="preserve"> located within a designated </w:t>
            </w:r>
            <w:hyperlink r:id="rId26" w:history="1">
              <w:r w:rsidRPr="00F85C29">
                <w:rPr>
                  <w:rStyle w:val="Hyperlink"/>
                  <w:sz w:val="17"/>
                  <w:szCs w:val="17"/>
                </w:rPr>
                <w:t>Walkable Oriented Development</w:t>
              </w:r>
            </w:hyperlink>
            <w:r w:rsidRPr="0061573D">
              <w:rPr>
                <w:sz w:val="17"/>
                <w:szCs w:val="17"/>
              </w:rPr>
              <w:t xml:space="preserve"> </w:t>
            </w:r>
            <w:r>
              <w:rPr>
                <w:sz w:val="17"/>
                <w:szCs w:val="17"/>
              </w:rPr>
              <w:t xml:space="preserve">(WOD) </w:t>
            </w:r>
            <w:r w:rsidRPr="0061573D">
              <w:rPr>
                <w:sz w:val="17"/>
                <w:szCs w:val="17"/>
              </w:rPr>
              <w:t>cluster</w:t>
            </w:r>
            <w:r>
              <w:rPr>
                <w:sz w:val="17"/>
                <w:szCs w:val="17"/>
              </w:rPr>
              <w:t>.</w:t>
            </w:r>
            <w:r w:rsidRPr="0061573D">
              <w:rPr>
                <w:sz w:val="17"/>
                <w:szCs w:val="17"/>
              </w:rPr>
              <w:t xml:space="preserve"> </w:t>
            </w:r>
            <w:r>
              <w:rPr>
                <w:sz w:val="17"/>
                <w:szCs w:val="17"/>
              </w:rPr>
              <w:t>These clusters, identified in</w:t>
            </w:r>
            <w:r w:rsidRPr="0061573D">
              <w:rPr>
                <w:sz w:val="17"/>
                <w:szCs w:val="17"/>
              </w:rPr>
              <w:t xml:space="preserve"> </w:t>
            </w:r>
            <w:r>
              <w:rPr>
                <w:sz w:val="17"/>
                <w:szCs w:val="17"/>
              </w:rPr>
              <w:t xml:space="preserve">the </w:t>
            </w:r>
            <w:hyperlink r:id="rId27" w:history="1">
              <w:r w:rsidRPr="0050251E">
                <w:rPr>
                  <w:rStyle w:val="Hyperlink"/>
                  <w:sz w:val="17"/>
                  <w:szCs w:val="17"/>
                </w:rPr>
                <w:t>Forward Toledo Plan</w:t>
              </w:r>
            </w:hyperlink>
            <w:r>
              <w:rPr>
                <w:rStyle w:val="Hyperlink"/>
                <w:sz w:val="17"/>
                <w:szCs w:val="17"/>
              </w:rPr>
              <w:t>,</w:t>
            </w:r>
            <w:r>
              <w:rPr>
                <w:sz w:val="17"/>
                <w:szCs w:val="17"/>
              </w:rPr>
              <w:t xml:space="preserve"> are </w:t>
            </w:r>
            <w:r w:rsidRPr="0061573D">
              <w:rPr>
                <w:sz w:val="17"/>
                <w:szCs w:val="17"/>
              </w:rPr>
              <w:t xml:space="preserve">locations where walkable, mixed-use activity is intentionally concentrated. </w:t>
            </w:r>
            <w:r>
              <w:rPr>
                <w:sz w:val="17"/>
                <w:szCs w:val="17"/>
              </w:rPr>
              <w:t>Projects in WOD clusters</w:t>
            </w:r>
            <w:r w:rsidRPr="0061573D">
              <w:rPr>
                <w:sz w:val="17"/>
                <w:szCs w:val="17"/>
              </w:rPr>
              <w:t xml:space="preserve"> receive </w:t>
            </w:r>
            <w:r>
              <w:rPr>
                <w:b/>
                <w:bCs/>
                <w:sz w:val="17"/>
                <w:szCs w:val="17"/>
              </w:rPr>
              <w:t>(5) points</w:t>
            </w:r>
            <w:r w:rsidRPr="0061573D">
              <w:rPr>
                <w:sz w:val="17"/>
                <w:szCs w:val="17"/>
              </w:rPr>
              <w:t>, reflecting</w:t>
            </w:r>
            <w:r w:rsidRPr="00973ED5">
              <w:rPr>
                <w:sz w:val="17"/>
                <w:szCs w:val="17"/>
              </w:rPr>
              <w:t xml:space="preserve"> the project’s potential to contribute to and build upon existing cl</w:t>
            </w:r>
            <w:r>
              <w:rPr>
                <w:sz w:val="17"/>
                <w:szCs w:val="17"/>
              </w:rPr>
              <w:t>ustered</w:t>
            </w:r>
            <w:r w:rsidRPr="00973ED5">
              <w:rPr>
                <w:sz w:val="17"/>
                <w:szCs w:val="17"/>
              </w:rPr>
              <w:t xml:space="preserve"> activity</w:t>
            </w:r>
            <w:r w:rsidRPr="0061573D">
              <w:rPr>
                <w:sz w:val="17"/>
                <w:szCs w:val="17"/>
              </w:rPr>
              <w:t>.</w:t>
            </w:r>
          </w:p>
        </w:tc>
        <w:tc>
          <w:tcPr>
            <w:tcW w:w="1532" w:type="dxa"/>
            <w:vAlign w:val="center"/>
          </w:tcPr>
          <w:p w14:paraId="4FD0C633" w14:textId="77777777" w:rsidR="000F2F94" w:rsidRPr="00FE6049" w:rsidRDefault="000F2F94" w:rsidP="000B79D5">
            <w:pPr>
              <w:pStyle w:val="TableParagraph"/>
              <w:spacing w:before="40" w:after="40"/>
              <w:ind w:right="166"/>
              <w:jc w:val="center"/>
              <w:rPr>
                <w:sz w:val="19"/>
                <w:szCs w:val="19"/>
              </w:rPr>
            </w:pPr>
            <w:r w:rsidRPr="00FE6049">
              <w:rPr>
                <w:spacing w:val="-5"/>
                <w:sz w:val="19"/>
                <w:szCs w:val="19"/>
              </w:rPr>
              <w:t>0/5</w:t>
            </w:r>
          </w:p>
        </w:tc>
        <w:tc>
          <w:tcPr>
            <w:tcW w:w="1526" w:type="dxa"/>
            <w:vAlign w:val="center"/>
          </w:tcPr>
          <w:p w14:paraId="17506819" w14:textId="77777777" w:rsidR="000F2F94" w:rsidRPr="00FE6049" w:rsidRDefault="000F2F94" w:rsidP="000B79D5">
            <w:pPr>
              <w:pStyle w:val="TableParagraph"/>
              <w:spacing w:before="40" w:after="40"/>
              <w:ind w:right="232"/>
              <w:jc w:val="center"/>
              <w:rPr>
                <w:sz w:val="19"/>
                <w:szCs w:val="19"/>
              </w:rPr>
            </w:pPr>
            <w:r w:rsidRPr="00FE6049">
              <w:rPr>
                <w:spacing w:val="-5"/>
                <w:sz w:val="19"/>
                <w:szCs w:val="19"/>
              </w:rPr>
              <w:t>X</w:t>
            </w:r>
            <w:r>
              <w:rPr>
                <w:spacing w:val="-5"/>
                <w:sz w:val="19"/>
                <w:szCs w:val="19"/>
              </w:rPr>
              <w:t>1</w:t>
            </w:r>
          </w:p>
        </w:tc>
        <w:tc>
          <w:tcPr>
            <w:tcW w:w="1079" w:type="dxa"/>
            <w:vAlign w:val="center"/>
          </w:tcPr>
          <w:p w14:paraId="02B64B32" w14:textId="77777777" w:rsidR="000F2F94" w:rsidRPr="00FE6049" w:rsidRDefault="000F2F94" w:rsidP="000B79D5">
            <w:pPr>
              <w:pStyle w:val="TableParagraph"/>
              <w:spacing w:before="40" w:after="40"/>
              <w:jc w:val="center"/>
              <w:rPr>
                <w:sz w:val="19"/>
                <w:szCs w:val="19"/>
              </w:rPr>
            </w:pPr>
            <w:r>
              <w:rPr>
                <w:sz w:val="19"/>
                <w:szCs w:val="19"/>
              </w:rPr>
              <w:t>5</w:t>
            </w:r>
          </w:p>
        </w:tc>
      </w:tr>
      <w:tr w:rsidR="000F2F94" w:rsidRPr="007F6D20" w14:paraId="1000C0D4" w14:textId="77777777" w:rsidTr="000B79D5">
        <w:trPr>
          <w:trHeight w:val="908"/>
        </w:trPr>
        <w:tc>
          <w:tcPr>
            <w:tcW w:w="9144" w:type="dxa"/>
            <w:gridSpan w:val="3"/>
          </w:tcPr>
          <w:p w14:paraId="1CE4EDE2" w14:textId="77777777" w:rsidR="000F2F94" w:rsidRPr="00FE6049" w:rsidRDefault="000F2F94" w:rsidP="000B79D5">
            <w:pPr>
              <w:pStyle w:val="TableParagraph"/>
              <w:rPr>
                <w:sz w:val="24"/>
                <w:szCs w:val="24"/>
              </w:rPr>
            </w:pPr>
          </w:p>
          <w:p w14:paraId="1586BC6A" w14:textId="77777777" w:rsidR="000F2F94" w:rsidRPr="00FE6049" w:rsidRDefault="000F2F94" w:rsidP="000B79D5">
            <w:pPr>
              <w:pStyle w:val="TableParagraph"/>
              <w:ind w:left="5184"/>
              <w:jc w:val="both"/>
              <w:rPr>
                <w:b/>
                <w:sz w:val="24"/>
                <w:szCs w:val="24"/>
              </w:rPr>
            </w:pPr>
            <w:r w:rsidRPr="00FE6049">
              <w:rPr>
                <w:b/>
                <w:sz w:val="24"/>
                <w:szCs w:val="24"/>
              </w:rPr>
              <w:t>MAXIMUM</w:t>
            </w:r>
            <w:r w:rsidRPr="00FE6049">
              <w:rPr>
                <w:b/>
                <w:spacing w:val="-4"/>
                <w:sz w:val="24"/>
                <w:szCs w:val="24"/>
              </w:rPr>
              <w:t xml:space="preserve"> </w:t>
            </w:r>
            <w:r w:rsidRPr="00FE6049">
              <w:rPr>
                <w:b/>
                <w:sz w:val="24"/>
                <w:szCs w:val="24"/>
              </w:rPr>
              <w:t>POSSIBLE</w:t>
            </w:r>
            <w:r w:rsidRPr="00FE6049">
              <w:rPr>
                <w:b/>
                <w:spacing w:val="-2"/>
                <w:sz w:val="24"/>
                <w:szCs w:val="24"/>
              </w:rPr>
              <w:t xml:space="preserve"> SCORE:</w:t>
            </w:r>
          </w:p>
        </w:tc>
        <w:tc>
          <w:tcPr>
            <w:tcW w:w="1079" w:type="dxa"/>
          </w:tcPr>
          <w:p w14:paraId="6CF6E2A8" w14:textId="77777777" w:rsidR="000F2F94" w:rsidRPr="00FE6049" w:rsidRDefault="000F2F94" w:rsidP="000B79D5">
            <w:pPr>
              <w:pStyle w:val="TableParagraph"/>
              <w:rPr>
                <w:sz w:val="24"/>
                <w:szCs w:val="24"/>
              </w:rPr>
            </w:pPr>
          </w:p>
          <w:p w14:paraId="5662310E" w14:textId="77777777" w:rsidR="000F2F94" w:rsidRPr="00FE6049" w:rsidRDefault="000F2F94" w:rsidP="000B79D5">
            <w:pPr>
              <w:pStyle w:val="TableParagraph"/>
              <w:ind w:left="122" w:right="115"/>
              <w:jc w:val="center"/>
              <w:rPr>
                <w:b/>
                <w:spacing w:val="-5"/>
                <w:sz w:val="24"/>
                <w:szCs w:val="24"/>
              </w:rPr>
            </w:pPr>
            <w:r>
              <w:rPr>
                <w:b/>
                <w:spacing w:val="-5"/>
                <w:sz w:val="24"/>
                <w:szCs w:val="24"/>
              </w:rPr>
              <w:t>100</w:t>
            </w:r>
          </w:p>
        </w:tc>
      </w:tr>
      <w:bookmarkEnd w:id="8"/>
    </w:tbl>
    <w:p w14:paraId="07F23739" w14:textId="77777777" w:rsidR="00D939E0" w:rsidRDefault="00D939E0" w:rsidP="00D939E0">
      <w:pPr>
        <w:pBdr>
          <w:top w:val="nil"/>
          <w:left w:val="nil"/>
          <w:bottom w:val="nil"/>
          <w:right w:val="nil"/>
          <w:between w:val="nil"/>
        </w:pBdr>
        <w:spacing w:before="1"/>
        <w:rPr>
          <w:color w:val="000000"/>
          <w:sz w:val="23"/>
          <w:szCs w:val="23"/>
        </w:rPr>
      </w:pPr>
    </w:p>
    <w:p w14:paraId="723D2DA4" w14:textId="77777777" w:rsidR="00D939E0" w:rsidRPr="00675BDB" w:rsidRDefault="00D939E0" w:rsidP="00690B58">
      <w:pPr>
        <w:pStyle w:val="Heading1"/>
        <w:numPr>
          <w:ilvl w:val="0"/>
          <w:numId w:val="50"/>
        </w:numPr>
        <w:tabs>
          <w:tab w:val="left" w:pos="547"/>
        </w:tabs>
        <w:spacing w:line="259" w:lineRule="auto"/>
        <w:ind w:left="546" w:hanging="327"/>
        <w:rPr>
          <w:b w:val="0"/>
          <w:sz w:val="27"/>
          <w:szCs w:val="27"/>
        </w:rPr>
      </w:pPr>
      <w:bookmarkStart w:id="9" w:name="_heading=h.xxhlelcar751" w:colFirst="0" w:colLast="0"/>
      <w:bookmarkEnd w:id="9"/>
      <w:r>
        <w:t>POST AWARD PROCESS</w:t>
      </w:r>
    </w:p>
    <w:p w14:paraId="300CE5AA" w14:textId="77777777" w:rsidR="00CB370C" w:rsidRPr="0066180D" w:rsidRDefault="00CB370C" w:rsidP="00CB370C">
      <w:pPr>
        <w:pStyle w:val="NormalWeb"/>
        <w:rPr>
          <w:rStyle w:val="Strong"/>
          <w:rFonts w:ascii="Tahoma" w:eastAsia="Tahoma" w:hAnsi="Tahoma" w:cs="Tahoma"/>
          <w:color w:val="000000"/>
          <w:u w:val="single"/>
        </w:rPr>
      </w:pPr>
      <w:r w:rsidRPr="0066180D">
        <w:rPr>
          <w:rStyle w:val="Strong"/>
          <w:rFonts w:ascii="Tahoma" w:eastAsia="Tahoma" w:hAnsi="Tahoma" w:cs="Tahoma"/>
          <w:color w:val="000000"/>
          <w:u w:val="single"/>
        </w:rPr>
        <w:t>Award Requirements</w:t>
      </w:r>
    </w:p>
    <w:p w14:paraId="79D3729C" w14:textId="77777777" w:rsidR="00CB370C" w:rsidRDefault="00CB370C" w:rsidP="00CB370C">
      <w:pPr>
        <w:pStyle w:val="NormalWeb"/>
        <w:spacing w:after="0" w:afterAutospacing="0"/>
        <w:ind w:left="720"/>
        <w:rPr>
          <w:rFonts w:ascii="Tahoma" w:hAnsi="Tahoma" w:cs="Tahoma"/>
          <w:color w:val="000000"/>
        </w:rPr>
      </w:pPr>
      <w:r>
        <w:rPr>
          <w:rStyle w:val="Strong"/>
          <w:rFonts w:ascii="Tahoma" w:eastAsia="Tahoma" w:hAnsi="Tahoma" w:cs="Tahoma"/>
          <w:color w:val="000000"/>
        </w:rPr>
        <w:t>Documentation</w:t>
      </w:r>
      <w:r w:rsidRPr="0066180D">
        <w:rPr>
          <w:rStyle w:val="Strong"/>
          <w:rFonts w:ascii="Tahoma" w:eastAsia="Tahoma" w:hAnsi="Tahoma" w:cs="Tahoma"/>
          <w:color w:val="000000"/>
        </w:rPr>
        <w:t>:</w:t>
      </w:r>
      <w:r w:rsidRPr="0066180D">
        <w:rPr>
          <w:rStyle w:val="apple-converted-space"/>
          <w:rFonts w:ascii="Tahoma" w:hAnsi="Tahoma" w:cs="Tahoma"/>
          <w:color w:val="000000"/>
        </w:rPr>
        <w:t> </w:t>
      </w:r>
      <w:r w:rsidRPr="0066180D">
        <w:rPr>
          <w:rFonts w:ascii="Tahoma" w:hAnsi="Tahoma" w:cs="Tahoma"/>
          <w:color w:val="000000"/>
        </w:rPr>
        <w:t xml:space="preserve">Awardees </w:t>
      </w:r>
      <w:r>
        <w:rPr>
          <w:rFonts w:ascii="Tahoma" w:hAnsi="Tahoma" w:cs="Tahoma"/>
          <w:color w:val="000000"/>
        </w:rPr>
        <w:t>will be asked to provide the following documents-</w:t>
      </w:r>
    </w:p>
    <w:p w14:paraId="3FE0D24B" w14:textId="77777777" w:rsidR="00CB370C" w:rsidRDefault="00CB370C" w:rsidP="00CB370C">
      <w:pPr>
        <w:numPr>
          <w:ilvl w:val="1"/>
          <w:numId w:val="39"/>
        </w:numPr>
        <w:tabs>
          <w:tab w:val="left" w:pos="939"/>
          <w:tab w:val="left" w:pos="940"/>
        </w:tabs>
        <w:spacing w:line="259" w:lineRule="auto"/>
        <w:ind w:left="1659"/>
        <w:rPr>
          <w:sz w:val="24"/>
          <w:szCs w:val="24"/>
        </w:rPr>
      </w:pPr>
      <w:r>
        <w:rPr>
          <w:sz w:val="24"/>
          <w:szCs w:val="24"/>
        </w:rPr>
        <w:t>W-9</w:t>
      </w:r>
    </w:p>
    <w:p w14:paraId="2EF05865" w14:textId="77777777" w:rsidR="00CB370C" w:rsidRPr="009B6B09" w:rsidRDefault="00CB370C" w:rsidP="00CB370C">
      <w:pPr>
        <w:numPr>
          <w:ilvl w:val="1"/>
          <w:numId w:val="39"/>
        </w:numPr>
        <w:tabs>
          <w:tab w:val="left" w:pos="939"/>
          <w:tab w:val="left" w:pos="940"/>
        </w:tabs>
        <w:spacing w:line="259" w:lineRule="auto"/>
        <w:ind w:left="1659"/>
        <w:rPr>
          <w:sz w:val="24"/>
          <w:szCs w:val="24"/>
        </w:rPr>
      </w:pPr>
      <w:r w:rsidRPr="009B6B09">
        <w:rPr>
          <w:sz w:val="24"/>
          <w:szCs w:val="24"/>
        </w:rPr>
        <w:t xml:space="preserve">Vendor Registration Form </w:t>
      </w:r>
    </w:p>
    <w:p w14:paraId="557BE9AA" w14:textId="77777777" w:rsidR="00CB370C" w:rsidRPr="00C1693F" w:rsidRDefault="00CB370C" w:rsidP="00CB370C">
      <w:pPr>
        <w:numPr>
          <w:ilvl w:val="1"/>
          <w:numId w:val="39"/>
        </w:numPr>
        <w:tabs>
          <w:tab w:val="left" w:pos="939"/>
          <w:tab w:val="left" w:pos="940"/>
        </w:tabs>
        <w:spacing w:line="259" w:lineRule="auto"/>
        <w:ind w:left="1659"/>
        <w:rPr>
          <w:sz w:val="24"/>
          <w:szCs w:val="24"/>
        </w:rPr>
      </w:pPr>
      <w:r w:rsidRPr="00C1693F">
        <w:rPr>
          <w:sz w:val="24"/>
          <w:szCs w:val="24"/>
        </w:rPr>
        <w:t>Copy of Commercial Building Insurance Policy</w:t>
      </w:r>
    </w:p>
    <w:p w14:paraId="0DC009D5" w14:textId="77777777" w:rsidR="00CB370C" w:rsidRDefault="00CB370C" w:rsidP="00CB370C">
      <w:pPr>
        <w:numPr>
          <w:ilvl w:val="1"/>
          <w:numId w:val="39"/>
        </w:numPr>
        <w:tabs>
          <w:tab w:val="left" w:pos="939"/>
          <w:tab w:val="left" w:pos="940"/>
        </w:tabs>
        <w:spacing w:line="259" w:lineRule="auto"/>
        <w:ind w:left="1659"/>
        <w:rPr>
          <w:sz w:val="24"/>
          <w:szCs w:val="24"/>
        </w:rPr>
      </w:pPr>
      <w:r w:rsidRPr="009B6B09">
        <w:rPr>
          <w:sz w:val="24"/>
          <w:szCs w:val="24"/>
        </w:rPr>
        <w:t>Entity Operating Agreement (</w:t>
      </w:r>
      <w:r>
        <w:rPr>
          <w:sz w:val="24"/>
          <w:szCs w:val="24"/>
        </w:rPr>
        <w:t>if applicable</w:t>
      </w:r>
      <w:r w:rsidRPr="009B6B09">
        <w:rPr>
          <w:sz w:val="24"/>
          <w:szCs w:val="24"/>
        </w:rPr>
        <w:t>)</w:t>
      </w:r>
    </w:p>
    <w:p w14:paraId="1B45F983" w14:textId="77777777" w:rsidR="00CB370C" w:rsidRDefault="00CB370C" w:rsidP="00CB370C">
      <w:pPr>
        <w:numPr>
          <w:ilvl w:val="1"/>
          <w:numId w:val="39"/>
        </w:numPr>
        <w:tabs>
          <w:tab w:val="left" w:pos="939"/>
          <w:tab w:val="left" w:pos="940"/>
        </w:tabs>
        <w:spacing w:line="259" w:lineRule="auto"/>
        <w:ind w:left="1659"/>
        <w:rPr>
          <w:sz w:val="24"/>
          <w:szCs w:val="24"/>
        </w:rPr>
      </w:pPr>
      <w:r w:rsidRPr="004C7C13">
        <w:rPr>
          <w:sz w:val="24"/>
          <w:szCs w:val="24"/>
        </w:rPr>
        <w:t>Proof of funds for the project</w:t>
      </w:r>
    </w:p>
    <w:p w14:paraId="6681D4DA" w14:textId="77777777" w:rsidR="00CB370C" w:rsidRDefault="00CB370C" w:rsidP="00CB370C">
      <w:pPr>
        <w:numPr>
          <w:ilvl w:val="2"/>
          <w:numId w:val="2"/>
        </w:numPr>
        <w:tabs>
          <w:tab w:val="left" w:pos="939"/>
          <w:tab w:val="left" w:pos="940"/>
        </w:tabs>
        <w:spacing w:line="259" w:lineRule="auto"/>
        <w:ind w:left="2379"/>
        <w:rPr>
          <w:sz w:val="24"/>
          <w:szCs w:val="24"/>
        </w:rPr>
      </w:pPr>
      <w:r>
        <w:rPr>
          <w:sz w:val="24"/>
          <w:szCs w:val="24"/>
        </w:rPr>
        <w:t>2025 income statement and balance sheet</w:t>
      </w:r>
    </w:p>
    <w:p w14:paraId="1DCFAD3A" w14:textId="77777777" w:rsidR="00CB370C" w:rsidRDefault="00CB370C" w:rsidP="00CB370C">
      <w:pPr>
        <w:numPr>
          <w:ilvl w:val="2"/>
          <w:numId w:val="2"/>
        </w:numPr>
        <w:tabs>
          <w:tab w:val="left" w:pos="939"/>
          <w:tab w:val="left" w:pos="940"/>
        </w:tabs>
        <w:spacing w:line="259" w:lineRule="auto"/>
        <w:ind w:left="2379"/>
        <w:rPr>
          <w:sz w:val="24"/>
          <w:szCs w:val="24"/>
        </w:rPr>
      </w:pPr>
      <w:r>
        <w:rPr>
          <w:sz w:val="24"/>
          <w:szCs w:val="24"/>
        </w:rPr>
        <w:t>Business bank statement dated within 45 days</w:t>
      </w:r>
    </w:p>
    <w:p w14:paraId="4335517A" w14:textId="4D233B22" w:rsidR="00CB370C" w:rsidRPr="0066180D" w:rsidRDefault="00CB370C" w:rsidP="00CB370C">
      <w:pPr>
        <w:pStyle w:val="NormalWeb"/>
        <w:numPr>
          <w:ilvl w:val="0"/>
          <w:numId w:val="38"/>
        </w:numPr>
        <w:spacing w:before="0" w:beforeAutospacing="0"/>
        <w:rPr>
          <w:rFonts w:ascii="Tahoma" w:hAnsi="Tahoma" w:cs="Tahoma"/>
          <w:color w:val="000000"/>
        </w:rPr>
      </w:pPr>
      <w:r w:rsidRPr="0066180D">
        <w:rPr>
          <w:rStyle w:val="Strong"/>
          <w:rFonts w:ascii="Tahoma" w:eastAsia="Tahoma" w:hAnsi="Tahoma" w:cs="Tahoma"/>
          <w:color w:val="000000"/>
        </w:rPr>
        <w:t>Grant Agreement:</w:t>
      </w:r>
      <w:r w:rsidRPr="0066180D">
        <w:rPr>
          <w:rStyle w:val="apple-converted-space"/>
          <w:rFonts w:ascii="Tahoma" w:hAnsi="Tahoma" w:cs="Tahoma"/>
          <w:color w:val="000000"/>
        </w:rPr>
        <w:t> </w:t>
      </w:r>
      <w:r w:rsidRPr="0066180D">
        <w:rPr>
          <w:rFonts w:ascii="Tahoma" w:hAnsi="Tahoma" w:cs="Tahoma"/>
          <w:color w:val="000000"/>
        </w:rPr>
        <w:t xml:space="preserve">Awardees must execute a </w:t>
      </w:r>
      <w:r>
        <w:rPr>
          <w:rFonts w:ascii="Tahoma" w:hAnsi="Tahoma" w:cs="Tahoma"/>
          <w:color w:val="000000"/>
        </w:rPr>
        <w:t xml:space="preserve">Planning </w:t>
      </w:r>
      <w:r w:rsidRPr="0066180D">
        <w:rPr>
          <w:rFonts w:ascii="Tahoma" w:hAnsi="Tahoma" w:cs="Tahoma"/>
          <w:color w:val="000000"/>
        </w:rPr>
        <w:t xml:space="preserve">Grant Agreement with the City of Toledo. All required documents must be </w:t>
      </w:r>
      <w:r>
        <w:rPr>
          <w:rFonts w:ascii="Tahoma" w:hAnsi="Tahoma" w:cs="Tahoma"/>
          <w:color w:val="000000"/>
        </w:rPr>
        <w:t>provided</w:t>
      </w:r>
      <w:r w:rsidRPr="0066180D">
        <w:rPr>
          <w:rFonts w:ascii="Tahoma" w:hAnsi="Tahoma" w:cs="Tahoma"/>
          <w:color w:val="000000"/>
        </w:rPr>
        <w:t xml:space="preserve"> by</w:t>
      </w:r>
      <w:r w:rsidRPr="0066180D">
        <w:rPr>
          <w:rStyle w:val="apple-converted-space"/>
          <w:rFonts w:ascii="Tahoma" w:hAnsi="Tahoma" w:cs="Tahoma"/>
          <w:color w:val="000000"/>
        </w:rPr>
        <w:t> </w:t>
      </w:r>
      <w:r w:rsidRPr="00D8108B">
        <w:rPr>
          <w:rStyle w:val="Strong"/>
          <w:rFonts w:ascii="Tahoma" w:eastAsia="Tahoma" w:hAnsi="Tahoma" w:cs="Tahoma"/>
          <w:b w:val="0"/>
          <w:bCs w:val="0"/>
          <w:color w:val="000000"/>
          <w:u w:val="single"/>
        </w:rPr>
        <w:t>May 22, 2026</w:t>
      </w:r>
      <w:r w:rsidRPr="00D8108B">
        <w:rPr>
          <w:rFonts w:ascii="Tahoma" w:hAnsi="Tahoma" w:cs="Tahoma"/>
          <w:b/>
          <w:bCs/>
          <w:color w:val="000000"/>
        </w:rPr>
        <w:t>.</w:t>
      </w:r>
      <w:r w:rsidRPr="0066180D">
        <w:rPr>
          <w:rFonts w:ascii="Tahoma" w:hAnsi="Tahoma" w:cs="Tahoma"/>
          <w:color w:val="000000"/>
        </w:rPr>
        <w:t xml:space="preserve"> Failure to do so will result in forfeiture of the award</w:t>
      </w:r>
      <w:r>
        <w:rPr>
          <w:rFonts w:ascii="Tahoma" w:hAnsi="Tahoma" w:cs="Tahoma"/>
          <w:color w:val="000000"/>
        </w:rPr>
        <w:t>.</w:t>
      </w:r>
    </w:p>
    <w:p w14:paraId="6F839321" w14:textId="77777777" w:rsidR="00CB370C" w:rsidRPr="0066180D" w:rsidRDefault="00CB370C" w:rsidP="00CB370C">
      <w:pPr>
        <w:pStyle w:val="NormalWeb"/>
        <w:numPr>
          <w:ilvl w:val="0"/>
          <w:numId w:val="38"/>
        </w:numPr>
        <w:rPr>
          <w:rFonts w:ascii="Tahoma" w:hAnsi="Tahoma" w:cs="Tahoma"/>
          <w:color w:val="000000"/>
        </w:rPr>
      </w:pPr>
      <w:r w:rsidRPr="0066180D">
        <w:rPr>
          <w:rStyle w:val="Strong"/>
          <w:rFonts w:ascii="Tahoma" w:eastAsia="Tahoma" w:hAnsi="Tahoma" w:cs="Tahoma"/>
          <w:color w:val="000000"/>
        </w:rPr>
        <w:t>Pre-Development Meeting:</w:t>
      </w:r>
      <w:r w:rsidRPr="0066180D">
        <w:rPr>
          <w:rStyle w:val="apple-converted-space"/>
          <w:rFonts w:ascii="Tahoma" w:hAnsi="Tahoma" w:cs="Tahoma"/>
          <w:color w:val="000000"/>
        </w:rPr>
        <w:t> </w:t>
      </w:r>
      <w:r>
        <w:rPr>
          <w:rFonts w:ascii="Tahoma" w:hAnsi="Tahoma" w:cs="Tahoma"/>
          <w:color w:val="000000"/>
        </w:rPr>
        <w:t>U</w:t>
      </w:r>
      <w:r w:rsidRPr="0066180D">
        <w:rPr>
          <w:rFonts w:ascii="Tahoma" w:hAnsi="Tahoma" w:cs="Tahoma"/>
          <w:color w:val="000000"/>
        </w:rPr>
        <w:t>pon request</w:t>
      </w:r>
      <w:r>
        <w:rPr>
          <w:rFonts w:ascii="Tahoma" w:hAnsi="Tahoma" w:cs="Tahoma"/>
          <w:color w:val="000000"/>
        </w:rPr>
        <w:t>,</w:t>
      </w:r>
      <w:r w:rsidRPr="0066180D">
        <w:rPr>
          <w:rFonts w:ascii="Tahoma" w:hAnsi="Tahoma" w:cs="Tahoma"/>
          <w:color w:val="000000"/>
        </w:rPr>
        <w:t xml:space="preserve"> </w:t>
      </w:r>
      <w:r>
        <w:rPr>
          <w:rFonts w:ascii="Tahoma" w:hAnsi="Tahoma" w:cs="Tahoma"/>
          <w:color w:val="000000"/>
        </w:rPr>
        <w:t>a</w:t>
      </w:r>
      <w:r w:rsidRPr="0066180D">
        <w:rPr>
          <w:rFonts w:ascii="Tahoma" w:hAnsi="Tahoma" w:cs="Tahoma"/>
          <w:color w:val="000000"/>
        </w:rPr>
        <w:t xml:space="preserve">wardees must participate in a </w:t>
      </w:r>
      <w:hyperlink r:id="rId28" w:history="1">
        <w:r w:rsidRPr="000D0F7E">
          <w:rPr>
            <w:rStyle w:val="Hyperlink"/>
            <w:rFonts w:ascii="Tahoma" w:hAnsi="Tahoma" w:cs="Tahoma"/>
          </w:rPr>
          <w:t>pre-development meeting</w:t>
        </w:r>
      </w:hyperlink>
      <w:r>
        <w:rPr>
          <w:rFonts w:ascii="Tahoma" w:hAnsi="Tahoma" w:cs="Tahoma"/>
          <w:color w:val="000000"/>
        </w:rPr>
        <w:t>,</w:t>
      </w:r>
      <w:r w:rsidRPr="0066180D">
        <w:rPr>
          <w:rFonts w:ascii="Tahoma" w:hAnsi="Tahoma" w:cs="Tahoma"/>
          <w:color w:val="000000"/>
        </w:rPr>
        <w:t xml:space="preserve"> to review project details.</w:t>
      </w:r>
    </w:p>
    <w:p w14:paraId="25B042B7" w14:textId="0AACDCA7" w:rsidR="003B5F8D" w:rsidRPr="003B5F8D" w:rsidRDefault="00CB370C" w:rsidP="00A72AA8">
      <w:pPr>
        <w:pStyle w:val="NormalWeb"/>
        <w:numPr>
          <w:ilvl w:val="0"/>
          <w:numId w:val="38"/>
        </w:numPr>
        <w:spacing w:before="0" w:beforeAutospacing="0" w:after="0" w:afterAutospacing="0"/>
        <w:rPr>
          <w:rFonts w:ascii="Tahoma" w:hAnsi="Tahoma" w:cs="Tahoma"/>
          <w:color w:val="000000"/>
        </w:rPr>
      </w:pPr>
      <w:r w:rsidRPr="0066180D">
        <w:rPr>
          <w:rStyle w:val="Strong"/>
          <w:rFonts w:ascii="Tahoma" w:eastAsia="Tahoma" w:hAnsi="Tahoma" w:cs="Tahoma"/>
          <w:color w:val="000000"/>
        </w:rPr>
        <w:t>Project Timeline:</w:t>
      </w:r>
      <w:r w:rsidRPr="0066180D">
        <w:rPr>
          <w:rStyle w:val="apple-converted-space"/>
          <w:rFonts w:ascii="Tahoma" w:hAnsi="Tahoma" w:cs="Tahoma"/>
          <w:color w:val="000000"/>
        </w:rPr>
        <w:t> </w:t>
      </w:r>
      <w:r w:rsidR="00D8108B">
        <w:rPr>
          <w:rStyle w:val="apple-converted-space"/>
          <w:rFonts w:ascii="Tahoma" w:hAnsi="Tahoma" w:cs="Tahoma"/>
          <w:color w:val="000000"/>
        </w:rPr>
        <w:t xml:space="preserve">Documentation such as </w:t>
      </w:r>
      <w:r w:rsidR="00D8108B">
        <w:rPr>
          <w:rFonts w:ascii="Tahoma" w:hAnsi="Tahoma" w:cs="Tahoma"/>
          <w:color w:val="000000"/>
        </w:rPr>
        <w:t>p</w:t>
      </w:r>
      <w:r w:rsidR="00EB7938">
        <w:rPr>
          <w:rFonts w:ascii="Tahoma" w:hAnsi="Tahoma" w:cs="Tahoma"/>
          <w:color w:val="000000"/>
        </w:rPr>
        <w:t>reliminary design plans, or other</w:t>
      </w:r>
      <w:r w:rsidR="00D8108B">
        <w:rPr>
          <w:rFonts w:ascii="Tahoma" w:hAnsi="Tahoma" w:cs="Tahoma"/>
          <w:color w:val="000000"/>
        </w:rPr>
        <w:t xml:space="preserve"> </w:t>
      </w:r>
      <w:r w:rsidR="00B62D36">
        <w:rPr>
          <w:rFonts w:ascii="Tahoma" w:hAnsi="Tahoma" w:cs="Tahoma"/>
          <w:color w:val="000000"/>
        </w:rPr>
        <w:t xml:space="preserve">confirmation demonstrating progress of project deliverable </w:t>
      </w:r>
      <w:r w:rsidR="000F2F94">
        <w:rPr>
          <w:rFonts w:ascii="Tahoma" w:hAnsi="Tahoma" w:cs="Tahoma"/>
          <w:color w:val="000000"/>
        </w:rPr>
        <w:t xml:space="preserve">must be submitted by </w:t>
      </w:r>
      <w:r w:rsidR="00B62D36">
        <w:rPr>
          <w:rStyle w:val="Strong"/>
          <w:rFonts w:ascii="Tahoma" w:eastAsia="Tahoma" w:hAnsi="Tahoma" w:cs="Tahoma"/>
          <w:b w:val="0"/>
          <w:bCs w:val="0"/>
          <w:color w:val="000000"/>
          <w:u w:val="single"/>
        </w:rPr>
        <w:t>August</w:t>
      </w:r>
      <w:r w:rsidR="00EB7938" w:rsidRPr="00D8108B">
        <w:rPr>
          <w:rStyle w:val="Strong"/>
          <w:rFonts w:ascii="Tahoma" w:eastAsia="Tahoma" w:hAnsi="Tahoma" w:cs="Tahoma"/>
          <w:b w:val="0"/>
          <w:bCs w:val="0"/>
          <w:color w:val="000000"/>
          <w:u w:val="single"/>
        </w:rPr>
        <w:t xml:space="preserve"> </w:t>
      </w:r>
      <w:r w:rsidR="000F2F94" w:rsidRPr="00D8108B">
        <w:rPr>
          <w:rStyle w:val="Strong"/>
          <w:rFonts w:ascii="Tahoma" w:eastAsia="Tahoma" w:hAnsi="Tahoma" w:cs="Tahoma"/>
          <w:b w:val="0"/>
          <w:bCs w:val="0"/>
          <w:color w:val="000000"/>
          <w:u w:val="single"/>
        </w:rPr>
        <w:t>4</w:t>
      </w:r>
      <w:r w:rsidRPr="00D8108B">
        <w:rPr>
          <w:rStyle w:val="Strong"/>
          <w:rFonts w:ascii="Tahoma" w:eastAsia="Tahoma" w:hAnsi="Tahoma" w:cs="Tahoma"/>
          <w:b w:val="0"/>
          <w:bCs w:val="0"/>
          <w:color w:val="000000"/>
          <w:u w:val="single"/>
        </w:rPr>
        <w:t>, 2026</w:t>
      </w:r>
      <w:r w:rsidRPr="0066180D">
        <w:rPr>
          <w:rFonts w:ascii="Tahoma" w:hAnsi="Tahoma" w:cs="Tahoma"/>
          <w:color w:val="000000"/>
        </w:rPr>
        <w:t>. Projects that fail to meet required timelines may be terminated</w:t>
      </w:r>
      <w:r w:rsidR="000F2F94">
        <w:rPr>
          <w:rFonts w:ascii="Tahoma" w:hAnsi="Tahoma" w:cs="Tahoma"/>
          <w:color w:val="000000"/>
        </w:rPr>
        <w:t>.</w:t>
      </w:r>
    </w:p>
    <w:p w14:paraId="305654B7" w14:textId="77777777" w:rsidR="00A72AA8" w:rsidRPr="00A72AA8" w:rsidRDefault="00A72AA8" w:rsidP="00B62D36">
      <w:pPr>
        <w:pStyle w:val="Heading1"/>
        <w:tabs>
          <w:tab w:val="left" w:pos="547"/>
        </w:tabs>
        <w:spacing w:line="259" w:lineRule="auto"/>
        <w:ind w:hanging="220"/>
        <w:rPr>
          <w:b w:val="0"/>
          <w:sz w:val="10"/>
          <w:szCs w:val="10"/>
        </w:rPr>
      </w:pPr>
    </w:p>
    <w:p w14:paraId="65318A04" w14:textId="77777777" w:rsidR="00D820BF" w:rsidRPr="005C4FF7" w:rsidRDefault="00D820BF" w:rsidP="00A72AA8">
      <w:pPr>
        <w:pStyle w:val="Heading1"/>
        <w:numPr>
          <w:ilvl w:val="0"/>
          <w:numId w:val="50"/>
        </w:numPr>
        <w:tabs>
          <w:tab w:val="left" w:pos="547"/>
        </w:tabs>
        <w:spacing w:line="259" w:lineRule="auto"/>
        <w:ind w:left="546" w:hanging="327"/>
        <w:rPr>
          <w:b w:val="0"/>
        </w:rPr>
      </w:pPr>
      <w:r w:rsidRPr="001E6DE2">
        <w:lastRenderedPageBreak/>
        <w:t>PROJECT COMPLETION AND REIMBURSEMENT</w:t>
      </w:r>
    </w:p>
    <w:p w14:paraId="3888AEC5" w14:textId="122B7BED" w:rsidR="005C4FF7" w:rsidRDefault="005C4FF7" w:rsidP="005C4FF7">
      <w:pPr>
        <w:pStyle w:val="NormalWeb"/>
        <w:ind w:left="144"/>
        <w:rPr>
          <w:rFonts w:ascii="Tahoma" w:hAnsi="Tahoma" w:cs="Tahoma"/>
          <w:color w:val="000000"/>
        </w:rPr>
      </w:pPr>
      <w:r>
        <w:rPr>
          <w:rFonts w:ascii="Tahoma" w:hAnsi="Tahoma" w:cs="Tahoma"/>
          <w:color w:val="000000"/>
        </w:rPr>
        <w:t>A</w:t>
      </w:r>
      <w:r w:rsidRPr="007A2B18">
        <w:rPr>
          <w:rFonts w:ascii="Tahoma" w:hAnsi="Tahoma" w:cs="Tahoma"/>
          <w:color w:val="000000"/>
        </w:rPr>
        <w:t xml:space="preserve">ll required reimbursement </w:t>
      </w:r>
      <w:r>
        <w:rPr>
          <w:rFonts w:ascii="Tahoma" w:hAnsi="Tahoma" w:cs="Tahoma"/>
          <w:color w:val="000000"/>
        </w:rPr>
        <w:t>documentation</w:t>
      </w:r>
      <w:r w:rsidRPr="007A2B18">
        <w:rPr>
          <w:rFonts w:ascii="Tahoma" w:hAnsi="Tahoma" w:cs="Tahoma"/>
          <w:color w:val="000000"/>
        </w:rPr>
        <w:t xml:space="preserve"> must be submitted no later than</w:t>
      </w:r>
      <w:r w:rsidRPr="007A2B18">
        <w:rPr>
          <w:rStyle w:val="apple-converted-space"/>
          <w:rFonts w:ascii="Tahoma" w:eastAsia="Tahoma" w:hAnsi="Tahoma" w:cs="Tahoma"/>
          <w:color w:val="000000"/>
        </w:rPr>
        <w:t> </w:t>
      </w:r>
      <w:r w:rsidR="00EB7938">
        <w:rPr>
          <w:rStyle w:val="Strong"/>
          <w:rFonts w:ascii="Tahoma" w:hAnsi="Tahoma" w:cs="Tahoma"/>
          <w:color w:val="000000"/>
        </w:rPr>
        <w:t>December</w:t>
      </w:r>
      <w:r w:rsidR="000F2F94" w:rsidRPr="000F2F94">
        <w:rPr>
          <w:rStyle w:val="Strong"/>
          <w:rFonts w:ascii="Tahoma" w:hAnsi="Tahoma" w:cs="Tahoma"/>
          <w:color w:val="000000"/>
        </w:rPr>
        <w:t xml:space="preserve"> 4</w:t>
      </w:r>
      <w:r w:rsidRPr="000F2F94">
        <w:rPr>
          <w:rStyle w:val="Strong"/>
          <w:rFonts w:ascii="Tahoma" w:hAnsi="Tahoma" w:cs="Tahoma"/>
          <w:color w:val="000000"/>
        </w:rPr>
        <w:t>, 2026</w:t>
      </w:r>
      <w:r w:rsidRPr="000F2F94">
        <w:rPr>
          <w:rFonts w:ascii="Tahoma" w:hAnsi="Tahoma" w:cs="Tahoma"/>
          <w:color w:val="000000"/>
        </w:rPr>
        <w:t>.</w:t>
      </w:r>
      <w:r w:rsidRPr="00DC6682">
        <w:rPr>
          <w:rFonts w:ascii="Tahoma" w:hAnsi="Tahoma" w:cs="Tahoma"/>
          <w:color w:val="000000"/>
        </w:rPr>
        <w:t xml:space="preserve"> </w:t>
      </w:r>
      <w:r w:rsidRPr="00F272E5">
        <w:rPr>
          <w:rFonts w:ascii="Tahoma" w:hAnsi="Tahoma" w:cs="Tahoma"/>
          <w:color w:val="000000"/>
        </w:rPr>
        <w:t>Once approved, the reimbursement will be processed and issued by check.</w:t>
      </w:r>
    </w:p>
    <w:p w14:paraId="6EA583F2" w14:textId="77777777" w:rsidR="005C4FF7" w:rsidRPr="007A2B18" w:rsidRDefault="005C4FF7" w:rsidP="005C4FF7">
      <w:pPr>
        <w:pStyle w:val="NormalWeb"/>
        <w:spacing w:after="0" w:afterAutospacing="0"/>
        <w:ind w:left="360"/>
        <w:rPr>
          <w:rFonts w:ascii="Tahoma" w:hAnsi="Tahoma" w:cs="Tahoma"/>
          <w:color w:val="000000"/>
        </w:rPr>
      </w:pPr>
      <w:r w:rsidRPr="007A2B18">
        <w:rPr>
          <w:rFonts w:ascii="Tahoma" w:hAnsi="Tahoma" w:cs="Tahoma"/>
          <w:color w:val="000000"/>
        </w:rPr>
        <w:t xml:space="preserve">To initiate reimbursement, the </w:t>
      </w:r>
      <w:r>
        <w:rPr>
          <w:rFonts w:ascii="Tahoma" w:hAnsi="Tahoma" w:cs="Tahoma"/>
          <w:color w:val="000000"/>
        </w:rPr>
        <w:t>awardee</w:t>
      </w:r>
      <w:r w:rsidRPr="007A2B18">
        <w:rPr>
          <w:rFonts w:ascii="Tahoma" w:hAnsi="Tahoma" w:cs="Tahoma"/>
          <w:color w:val="000000"/>
        </w:rPr>
        <w:t xml:space="preserve"> must submit the following documentatio</w:t>
      </w:r>
      <w:r>
        <w:rPr>
          <w:rFonts w:ascii="Tahoma" w:hAnsi="Tahoma" w:cs="Tahoma"/>
          <w:color w:val="000000"/>
        </w:rPr>
        <w:t>n</w:t>
      </w:r>
      <w:r w:rsidRPr="007A2B18">
        <w:rPr>
          <w:rFonts w:ascii="Tahoma" w:hAnsi="Tahoma" w:cs="Tahoma"/>
          <w:color w:val="000000"/>
        </w:rPr>
        <w:t>:</w:t>
      </w:r>
    </w:p>
    <w:p w14:paraId="5EC3C696" w14:textId="77777777" w:rsidR="005C4FF7" w:rsidRPr="007A2B18" w:rsidRDefault="005C4FF7" w:rsidP="005C4FF7">
      <w:pPr>
        <w:pStyle w:val="NormalWeb"/>
        <w:numPr>
          <w:ilvl w:val="0"/>
          <w:numId w:val="37"/>
        </w:numPr>
        <w:spacing w:before="0" w:beforeAutospacing="0"/>
        <w:rPr>
          <w:rFonts w:ascii="Tahoma" w:hAnsi="Tahoma" w:cs="Tahoma"/>
          <w:color w:val="000000"/>
        </w:rPr>
      </w:pPr>
      <w:r w:rsidRPr="007A2B18">
        <w:rPr>
          <w:rFonts w:ascii="Tahoma" w:hAnsi="Tahoma" w:cs="Tahoma"/>
          <w:color w:val="000000"/>
        </w:rPr>
        <w:t>Itemized invoices for all eligible expenses</w:t>
      </w:r>
    </w:p>
    <w:p w14:paraId="17A64315" w14:textId="77777777" w:rsidR="005C4FF7" w:rsidRDefault="005C4FF7" w:rsidP="005C4FF7">
      <w:pPr>
        <w:pStyle w:val="NormalWeb"/>
        <w:numPr>
          <w:ilvl w:val="0"/>
          <w:numId w:val="37"/>
        </w:numPr>
        <w:spacing w:after="0" w:afterAutospacing="0"/>
        <w:rPr>
          <w:rFonts w:ascii="Tahoma" w:hAnsi="Tahoma" w:cs="Tahoma"/>
          <w:color w:val="000000"/>
        </w:rPr>
      </w:pPr>
      <w:r w:rsidRPr="007A2B18">
        <w:rPr>
          <w:rFonts w:ascii="Tahoma" w:hAnsi="Tahoma" w:cs="Tahoma"/>
          <w:color w:val="000000"/>
        </w:rPr>
        <w:t>Proof of payment (canceled checks or bank statements)</w:t>
      </w:r>
    </w:p>
    <w:p w14:paraId="60684741" w14:textId="77777777" w:rsidR="005C4FF7" w:rsidRPr="007A2B18" w:rsidRDefault="005C4FF7" w:rsidP="005C4FF7">
      <w:pPr>
        <w:pStyle w:val="NormalWeb"/>
        <w:numPr>
          <w:ilvl w:val="0"/>
          <w:numId w:val="37"/>
        </w:numPr>
        <w:spacing w:after="0" w:afterAutospacing="0" w:line="480" w:lineRule="auto"/>
        <w:rPr>
          <w:rFonts w:ascii="Tahoma" w:hAnsi="Tahoma" w:cs="Tahoma"/>
          <w:color w:val="000000"/>
        </w:rPr>
      </w:pPr>
      <w:r>
        <w:rPr>
          <w:rFonts w:ascii="Tahoma" w:hAnsi="Tahoma" w:cs="Tahoma"/>
          <w:color w:val="000000"/>
        </w:rPr>
        <w:t>Copy of finalized plans, drawings or approved deliverable</w:t>
      </w:r>
    </w:p>
    <w:p w14:paraId="1B828585" w14:textId="77777777" w:rsidR="004F6EC2" w:rsidRDefault="004F6EC2" w:rsidP="00CB370C">
      <w:pPr>
        <w:pStyle w:val="NormalWeb"/>
        <w:spacing w:before="240" w:beforeAutospacing="0" w:after="240" w:afterAutospacing="0"/>
        <w:ind w:right="288"/>
        <w:rPr>
          <w:rFonts w:ascii="Tahoma" w:hAnsi="Tahoma" w:cs="Tahoma"/>
          <w:color w:val="000000"/>
        </w:rPr>
      </w:pPr>
      <w:r w:rsidRPr="00030AE5">
        <w:rPr>
          <w:rStyle w:val="Strong"/>
          <w:rFonts w:ascii="Tahoma" w:eastAsia="Tahoma" w:hAnsi="Tahoma" w:cs="Tahoma"/>
          <w:color w:val="000000"/>
        </w:rPr>
        <w:t>Recognition of City Support</w:t>
      </w:r>
    </w:p>
    <w:p w14:paraId="79491149" w14:textId="77777777" w:rsidR="004F6EC2" w:rsidRPr="002F49AB" w:rsidRDefault="004F6EC2" w:rsidP="00CB370C">
      <w:pPr>
        <w:pStyle w:val="NormalWeb"/>
        <w:spacing w:before="240" w:beforeAutospacing="0" w:after="240" w:afterAutospacing="0"/>
        <w:ind w:right="288"/>
        <w:rPr>
          <w:rFonts w:ascii="Tahoma" w:eastAsia="Tahoma" w:hAnsi="Tahoma" w:cs="Tahoma"/>
          <w:b/>
          <w:bCs/>
          <w:color w:val="000000"/>
        </w:rPr>
      </w:pPr>
      <w:r w:rsidRPr="00030AE5">
        <w:rPr>
          <w:rFonts w:ascii="Tahoma" w:hAnsi="Tahoma" w:cs="Tahoma"/>
          <w:color w:val="000000"/>
        </w:rPr>
        <w:t>Awardees are encouraged to recognize the City of Toledo’s support through signage, decals, or other agreed-upon acknowledgements, highlight</w:t>
      </w:r>
      <w:r>
        <w:rPr>
          <w:rFonts w:ascii="Tahoma" w:hAnsi="Tahoma" w:cs="Tahoma"/>
          <w:color w:val="000000"/>
        </w:rPr>
        <w:t>ing</w:t>
      </w:r>
      <w:r w:rsidRPr="00030AE5">
        <w:rPr>
          <w:rFonts w:ascii="Tahoma" w:hAnsi="Tahoma" w:cs="Tahoma"/>
          <w:color w:val="000000"/>
        </w:rPr>
        <w:t xml:space="preserve"> the partnership in supporting local businesses and neighborhood corridor investment.</w:t>
      </w:r>
    </w:p>
    <w:p w14:paraId="032912C9" w14:textId="77777777" w:rsidR="004F6EC2" w:rsidRPr="00434F59" w:rsidRDefault="004F6EC2" w:rsidP="00CB370C">
      <w:pPr>
        <w:pStyle w:val="NormalWeb"/>
        <w:ind w:right="288"/>
        <w:rPr>
          <w:rFonts w:ascii="Tahoma" w:hAnsi="Tahoma" w:cs="Tahoma"/>
          <w:color w:val="000000"/>
        </w:rPr>
      </w:pPr>
      <w:r w:rsidRPr="002F49AB">
        <w:rPr>
          <w:rFonts w:ascii="Tahoma" w:hAnsi="Tahoma" w:cs="Tahoma"/>
          <w:color w:val="000000"/>
        </w:rPr>
        <w:t>The City of Toledo may also publicly recognize awarded projects through press releases, social media, website features, or other public communications to celebrate project milestones and promote continued investment in Toledo’s commercial corridors.</w:t>
      </w:r>
    </w:p>
    <w:p w14:paraId="59C266D6" w14:textId="77777777" w:rsidR="004F6EC2" w:rsidRPr="002F49AB" w:rsidRDefault="004F6EC2" w:rsidP="004F6EC2">
      <w:pPr>
        <w:spacing w:before="240" w:line="360" w:lineRule="auto"/>
        <w:ind w:right="611"/>
        <w:rPr>
          <w:b/>
          <w:bCs/>
          <w:sz w:val="24"/>
          <w:szCs w:val="24"/>
        </w:rPr>
      </w:pPr>
      <w:r w:rsidRPr="002F49AB">
        <w:rPr>
          <w:b/>
          <w:bCs/>
          <w:sz w:val="24"/>
          <w:szCs w:val="24"/>
        </w:rPr>
        <w:t>DISCLAIMER</w:t>
      </w:r>
    </w:p>
    <w:p w14:paraId="11EFF3F8" w14:textId="77777777" w:rsidR="004F6EC2" w:rsidRDefault="004F6EC2" w:rsidP="00CB370C">
      <w:pPr>
        <w:ind w:right="288"/>
      </w:pPr>
      <w:r w:rsidRPr="001E6DE2">
        <w:rPr>
          <w:sz w:val="24"/>
          <w:szCs w:val="24"/>
        </w:rPr>
        <w:t>The Department of Economic Development, in its sole discretion, reserves the right to modify the above dates; suspend, amend, or modify the provisions of this Notice of Funding Availability, to waive selected requirements or limitations herein, to reject all proposals, to negotiate modifications of proposal</w:t>
      </w:r>
      <w:r>
        <w:rPr>
          <w:sz w:val="24"/>
          <w:szCs w:val="24"/>
        </w:rPr>
        <w:t>s</w:t>
      </w:r>
      <w:r w:rsidRPr="001E6DE2">
        <w:rPr>
          <w:sz w:val="24"/>
          <w:szCs w:val="24"/>
        </w:rPr>
        <w:t>, or to award less than the full amount of the funding available; all in its sole and absolute discretion</w:t>
      </w:r>
      <w:r>
        <w:rPr>
          <w:sz w:val="24"/>
          <w:szCs w:val="24"/>
        </w:rPr>
        <w:t>.</w:t>
      </w:r>
    </w:p>
    <w:p w14:paraId="3D6F1B81" w14:textId="77777777" w:rsidR="00FC74AC" w:rsidRDefault="00FC74AC"/>
    <w:sectPr w:rsidR="00FC74AC" w:rsidSect="00B152B0">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728" w:right="878" w:bottom="1296" w:left="1224" w:header="72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DF54" w14:textId="77777777" w:rsidR="0008570E" w:rsidRDefault="0008570E">
      <w:r>
        <w:separator/>
      </w:r>
    </w:p>
  </w:endnote>
  <w:endnote w:type="continuationSeparator" w:id="0">
    <w:p w14:paraId="75010F12" w14:textId="77777777" w:rsidR="0008570E" w:rsidRDefault="0008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345229"/>
      <w:docPartObj>
        <w:docPartGallery w:val="Page Numbers (Bottom of Page)"/>
        <w:docPartUnique/>
      </w:docPartObj>
    </w:sdtPr>
    <w:sdtEndPr>
      <w:rPr>
        <w:noProof/>
      </w:rPr>
    </w:sdtEndPr>
    <w:sdtContent>
      <w:p w14:paraId="58C1B0D6" w14:textId="77777777" w:rsidR="00DC0674" w:rsidRDefault="00BC0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9F92E" w14:textId="77777777" w:rsidR="00DC0674" w:rsidRDefault="00DC0674">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746" w14:textId="77777777" w:rsidR="00D820BF" w:rsidRDefault="00D82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55496"/>
      <w:docPartObj>
        <w:docPartGallery w:val="Page Numbers (Bottom of Page)"/>
        <w:docPartUnique/>
      </w:docPartObj>
    </w:sdtPr>
    <w:sdtEndPr>
      <w:rPr>
        <w:noProof/>
      </w:rPr>
    </w:sdtEndPr>
    <w:sdtContent>
      <w:p w14:paraId="7E6F1F5F" w14:textId="77777777" w:rsidR="00D820BF" w:rsidRDefault="00D820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38736" w14:textId="77777777" w:rsidR="00D820BF" w:rsidRDefault="00D820BF">
    <w:pPr>
      <w:pBdr>
        <w:top w:val="nil"/>
        <w:left w:val="nil"/>
        <w:bottom w:val="nil"/>
        <w:right w:val="nil"/>
        <w:between w:val="nil"/>
      </w:pBdr>
      <w:spacing w:line="14"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64F3" w14:textId="77777777" w:rsidR="00D820BF" w:rsidRDefault="00D82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C80C" w14:textId="77777777" w:rsidR="0008570E" w:rsidRDefault="0008570E">
      <w:r>
        <w:separator/>
      </w:r>
    </w:p>
  </w:footnote>
  <w:footnote w:type="continuationSeparator" w:id="0">
    <w:p w14:paraId="260E2F0F" w14:textId="77777777" w:rsidR="0008570E" w:rsidRDefault="0008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D16D" w14:textId="5453C3B4" w:rsidR="00DC0674" w:rsidRDefault="00EE42BA">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59264" behindDoc="1" locked="0" layoutInCell="1" hidden="0" allowOverlap="1" wp14:anchorId="3BD9E4F6" wp14:editId="3131891C">
              <wp:simplePos x="0" y="0"/>
              <wp:positionH relativeFrom="page">
                <wp:posOffset>885825</wp:posOffset>
              </wp:positionH>
              <wp:positionV relativeFrom="page">
                <wp:posOffset>428625</wp:posOffset>
              </wp:positionV>
              <wp:extent cx="4548188" cy="577215"/>
              <wp:effectExtent l="0" t="0" r="5080" b="13335"/>
              <wp:wrapNone/>
              <wp:docPr id="7" name="Rectangle 7"/>
              <wp:cNvGraphicFramePr/>
              <a:graphic xmlns:a="http://schemas.openxmlformats.org/drawingml/2006/main">
                <a:graphicData uri="http://schemas.microsoft.com/office/word/2010/wordprocessingShape">
                  <wps:wsp>
                    <wps:cNvSpPr/>
                    <wps:spPr>
                      <a:xfrm>
                        <a:off x="0" y="0"/>
                        <a:ext cx="4548188" cy="577215"/>
                      </a:xfrm>
                      <a:prstGeom prst="rect">
                        <a:avLst/>
                      </a:prstGeom>
                      <a:noFill/>
                      <a:ln>
                        <a:noFill/>
                      </a:ln>
                    </wps:spPr>
                    <wps:txbx>
                      <w:txbxContent>
                        <w:p w14:paraId="56D2728A" w14:textId="77777777" w:rsidR="00DC0674" w:rsidRDefault="00BC0D15" w:rsidP="00244B97">
                          <w:pPr>
                            <w:pStyle w:val="BodyText"/>
                            <w:spacing w:before="20"/>
                            <w:ind w:left="20"/>
                            <w:rPr>
                              <w:sz w:val="22"/>
                            </w:rPr>
                          </w:pPr>
                          <w:r w:rsidRPr="00F3133A">
                            <w:rPr>
                              <w:sz w:val="22"/>
                            </w:rPr>
                            <w:t>City</w:t>
                          </w:r>
                          <w:r w:rsidRPr="00F3133A">
                            <w:rPr>
                              <w:spacing w:val="-6"/>
                              <w:sz w:val="22"/>
                            </w:rPr>
                            <w:t xml:space="preserve"> </w:t>
                          </w:r>
                          <w:r w:rsidRPr="00F3133A">
                            <w:rPr>
                              <w:sz w:val="22"/>
                            </w:rPr>
                            <w:t>of</w:t>
                          </w:r>
                          <w:r w:rsidRPr="00F3133A">
                            <w:rPr>
                              <w:spacing w:val="-6"/>
                              <w:sz w:val="22"/>
                            </w:rPr>
                            <w:t xml:space="preserve"> </w:t>
                          </w:r>
                          <w:r w:rsidRPr="00F3133A">
                            <w:rPr>
                              <w:sz w:val="22"/>
                            </w:rPr>
                            <w:t>Toledo</w:t>
                          </w:r>
                          <w:r w:rsidRPr="00F3133A">
                            <w:rPr>
                              <w:spacing w:val="-7"/>
                              <w:sz w:val="22"/>
                            </w:rPr>
                            <w:t xml:space="preserve"> </w:t>
                          </w:r>
                          <w:r w:rsidRPr="00F3133A">
                            <w:rPr>
                              <w:sz w:val="22"/>
                            </w:rPr>
                            <w:t>Department</w:t>
                          </w:r>
                          <w:r w:rsidRPr="00F3133A">
                            <w:rPr>
                              <w:spacing w:val="-7"/>
                              <w:sz w:val="22"/>
                            </w:rPr>
                            <w:t xml:space="preserve"> </w:t>
                          </w:r>
                          <w:r w:rsidRPr="00F3133A">
                            <w:rPr>
                              <w:sz w:val="22"/>
                            </w:rPr>
                            <w:t>of</w:t>
                          </w:r>
                          <w:r w:rsidRPr="00F3133A">
                            <w:rPr>
                              <w:spacing w:val="-6"/>
                              <w:sz w:val="22"/>
                            </w:rPr>
                            <w:t xml:space="preserve"> </w:t>
                          </w:r>
                          <w:r w:rsidRPr="00F3133A">
                            <w:rPr>
                              <w:sz w:val="22"/>
                            </w:rPr>
                            <w:t>Economic</w:t>
                          </w:r>
                          <w:r w:rsidRPr="00F3133A">
                            <w:rPr>
                              <w:spacing w:val="-6"/>
                              <w:sz w:val="22"/>
                            </w:rPr>
                            <w:t xml:space="preserve"> </w:t>
                          </w:r>
                          <w:r w:rsidRPr="00F3133A">
                            <w:rPr>
                              <w:sz w:val="22"/>
                            </w:rPr>
                            <w:t xml:space="preserve">Development </w:t>
                          </w:r>
                        </w:p>
                        <w:p w14:paraId="6280F558" w14:textId="77777777" w:rsidR="00DC0674" w:rsidRPr="00F3133A" w:rsidRDefault="00BC0D15" w:rsidP="00244B97">
                          <w:pPr>
                            <w:pStyle w:val="BodyText"/>
                            <w:spacing w:before="20"/>
                            <w:ind w:left="20"/>
                            <w:rPr>
                              <w:sz w:val="22"/>
                            </w:rPr>
                          </w:pPr>
                          <w:r w:rsidRPr="00F3133A">
                            <w:rPr>
                              <w:sz w:val="22"/>
                            </w:rPr>
                            <w:t>Notice of Funding Availability</w:t>
                          </w:r>
                          <w:r>
                            <w:rPr>
                              <w:sz w:val="22"/>
                            </w:rPr>
                            <w:t xml:space="preserve"> –</w:t>
                          </w:r>
                          <w:r w:rsidR="00DD5B4F">
                            <w:rPr>
                              <w:sz w:val="22"/>
                            </w:rPr>
                            <w:t xml:space="preserve"> </w:t>
                          </w:r>
                          <w:r>
                            <w:rPr>
                              <w:sz w:val="22"/>
                            </w:rPr>
                            <w:t>Planning Grant Program</w:t>
                          </w:r>
                        </w:p>
                        <w:p w14:paraId="08510950" w14:textId="77777777" w:rsidR="00DC0674" w:rsidRDefault="00BC0D15" w:rsidP="00F61EC3">
                          <w:pPr>
                            <w:pStyle w:val="BodyText"/>
                            <w:spacing w:before="20"/>
                            <w:ind w:left="20"/>
                          </w:pPr>
                          <w:r>
                            <w:rPr>
                              <w:sz w:val="22"/>
                            </w:rPr>
                            <w:t>Application Open</w:t>
                          </w:r>
                          <w:r w:rsidRPr="00F3133A">
                            <w:rPr>
                              <w:sz w:val="22"/>
                            </w:rPr>
                            <w:t>:</w:t>
                          </w:r>
                          <w:r w:rsidRPr="00F3133A">
                            <w:rPr>
                              <w:spacing w:val="-4"/>
                              <w:sz w:val="22"/>
                            </w:rPr>
                            <w:t xml:space="preserve"> </w:t>
                          </w:r>
                          <w:r w:rsidR="00F61EC3">
                            <w:rPr>
                              <w:sz w:val="22"/>
                            </w:rPr>
                            <w:t>Monday, April 6, 2026</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BD9E4F6" id="Rectangle 7" o:spid="_x0000_s1026" style="position:absolute;margin-left:69.75pt;margin-top:33.75pt;width:358.15pt;height:45.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" filled="f" stroked="f">
              <v:textbox inset="0,0,0,0">
                <w:txbxContent>
                  <w:p w14:paraId="56D2728A" w14:textId="77777777" w:rsidR="00DC0674" w:rsidRDefault="00BC0D15" w:rsidP="00244B97">
                    <w:pPr>
                      <w:pStyle w:val="BodyText"/>
                      <w:spacing w:before="20"/>
                      <w:ind w:left="20"/>
                      <w:rPr>
                        <w:sz w:val="22"/>
                      </w:rPr>
                    </w:pPr>
                    <w:r w:rsidRPr="00F3133A">
                      <w:rPr>
                        <w:sz w:val="22"/>
                      </w:rPr>
                      <w:t>City</w:t>
                    </w:r>
                    <w:r w:rsidRPr="00F3133A">
                      <w:rPr>
                        <w:spacing w:val="-6"/>
                        <w:sz w:val="22"/>
                      </w:rPr>
                      <w:t xml:space="preserve"> </w:t>
                    </w:r>
                    <w:r w:rsidRPr="00F3133A">
                      <w:rPr>
                        <w:sz w:val="22"/>
                      </w:rPr>
                      <w:t>of</w:t>
                    </w:r>
                    <w:r w:rsidRPr="00F3133A">
                      <w:rPr>
                        <w:spacing w:val="-6"/>
                        <w:sz w:val="22"/>
                      </w:rPr>
                      <w:t xml:space="preserve"> </w:t>
                    </w:r>
                    <w:r w:rsidRPr="00F3133A">
                      <w:rPr>
                        <w:sz w:val="22"/>
                      </w:rPr>
                      <w:t>Toledo</w:t>
                    </w:r>
                    <w:r w:rsidRPr="00F3133A">
                      <w:rPr>
                        <w:spacing w:val="-7"/>
                        <w:sz w:val="22"/>
                      </w:rPr>
                      <w:t xml:space="preserve"> </w:t>
                    </w:r>
                    <w:r w:rsidRPr="00F3133A">
                      <w:rPr>
                        <w:sz w:val="22"/>
                      </w:rPr>
                      <w:t>Department</w:t>
                    </w:r>
                    <w:r w:rsidRPr="00F3133A">
                      <w:rPr>
                        <w:spacing w:val="-7"/>
                        <w:sz w:val="22"/>
                      </w:rPr>
                      <w:t xml:space="preserve"> </w:t>
                    </w:r>
                    <w:r w:rsidRPr="00F3133A">
                      <w:rPr>
                        <w:sz w:val="22"/>
                      </w:rPr>
                      <w:t>of</w:t>
                    </w:r>
                    <w:r w:rsidRPr="00F3133A">
                      <w:rPr>
                        <w:spacing w:val="-6"/>
                        <w:sz w:val="22"/>
                      </w:rPr>
                      <w:t xml:space="preserve"> </w:t>
                    </w:r>
                    <w:r w:rsidRPr="00F3133A">
                      <w:rPr>
                        <w:sz w:val="22"/>
                      </w:rPr>
                      <w:t>Economic</w:t>
                    </w:r>
                    <w:r w:rsidRPr="00F3133A">
                      <w:rPr>
                        <w:spacing w:val="-6"/>
                        <w:sz w:val="22"/>
                      </w:rPr>
                      <w:t xml:space="preserve"> </w:t>
                    </w:r>
                    <w:r w:rsidRPr="00F3133A">
                      <w:rPr>
                        <w:sz w:val="22"/>
                      </w:rPr>
                      <w:t xml:space="preserve">Development </w:t>
                    </w:r>
                  </w:p>
                  <w:p w14:paraId="6280F558" w14:textId="77777777" w:rsidR="00DC0674" w:rsidRPr="00F3133A" w:rsidRDefault="00BC0D15" w:rsidP="00244B97">
                    <w:pPr>
                      <w:pStyle w:val="BodyText"/>
                      <w:spacing w:before="20"/>
                      <w:ind w:left="20"/>
                      <w:rPr>
                        <w:sz w:val="22"/>
                      </w:rPr>
                    </w:pPr>
                    <w:r w:rsidRPr="00F3133A">
                      <w:rPr>
                        <w:sz w:val="22"/>
                      </w:rPr>
                      <w:t>Notice of Funding Availability</w:t>
                    </w:r>
                    <w:r>
                      <w:rPr>
                        <w:sz w:val="22"/>
                      </w:rPr>
                      <w:t xml:space="preserve"> –</w:t>
                    </w:r>
                    <w:r w:rsidR="00DD5B4F">
                      <w:rPr>
                        <w:sz w:val="22"/>
                      </w:rPr>
                      <w:t xml:space="preserve"> </w:t>
                    </w:r>
                    <w:r>
                      <w:rPr>
                        <w:sz w:val="22"/>
                      </w:rPr>
                      <w:t>Planning Grant Program</w:t>
                    </w:r>
                  </w:p>
                  <w:p w14:paraId="08510950" w14:textId="77777777" w:rsidR="00DC0674" w:rsidRDefault="00BC0D15" w:rsidP="00F61EC3">
                    <w:pPr>
                      <w:pStyle w:val="BodyText"/>
                      <w:spacing w:before="20"/>
                      <w:ind w:left="20"/>
                    </w:pPr>
                    <w:r>
                      <w:rPr>
                        <w:sz w:val="22"/>
                      </w:rPr>
                      <w:t>Application Open</w:t>
                    </w:r>
                    <w:r w:rsidRPr="00F3133A">
                      <w:rPr>
                        <w:sz w:val="22"/>
                      </w:rPr>
                      <w:t>:</w:t>
                    </w:r>
                    <w:r w:rsidRPr="00F3133A">
                      <w:rPr>
                        <w:spacing w:val="-4"/>
                        <w:sz w:val="22"/>
                      </w:rPr>
                      <w:t xml:space="preserve"> </w:t>
                    </w:r>
                    <w:r w:rsidR="00F61EC3">
                      <w:rPr>
                        <w:sz w:val="22"/>
                      </w:rPr>
                      <w:t>Monday, April 6, 2026</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D518" w14:textId="6D6EF606" w:rsidR="00D820BF" w:rsidRDefault="0008570E">
    <w:pPr>
      <w:pStyle w:val="Header"/>
    </w:pPr>
    <w:r>
      <w:rPr>
        <w:noProof/>
      </w:rPr>
      <w:pict w14:anchorId="71C1813A">
        <v:shapetype id="_x0000_t202" coordsize="21600,21600" o:spt="202" path="m,l,21600r21600,l21600,xe">
          <v:stroke joinstyle="miter"/>
          <v:path gradientshapeok="t" o:connecttype="rect"/>
        </v:shapetype>
        <v:shape id="Text Box 2" o:spid="_x0000_s1026" type="#_x0000_t202" alt="" style="position:absolute;margin-left:0;margin-top:0;width:514.4pt;height:200.05pt;rotation:315;z-index:-25165312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30619697" w14:textId="77777777" w:rsidR="00D820BF" w:rsidRDefault="00D820BF" w:rsidP="00B37C2A">
                <w:pPr>
                  <w:jc w:val="center"/>
                  <w:rPr>
                    <w:color w:val="AEAAAA" w:themeColor="background2" w:themeShade="BF"/>
                    <w:sz w:val="72"/>
                    <w:szCs w:val="72"/>
                    <w14:textFill>
                      <w14:solidFill>
                        <w14:schemeClr w14:val="bg2">
                          <w14:alpha w14:val="58000"/>
                          <w14:lumMod w14:val="75000"/>
                        </w14:schemeClr>
                      </w14:solidFill>
                    </w14:textFill>
                  </w:rPr>
                </w:pPr>
                <w:r>
                  <w:rPr>
                    <w:color w:val="AEAAAA" w:themeColor="background2" w:themeShade="BF"/>
                    <w:sz w:val="72"/>
                    <w:szCs w:val="72"/>
                    <w14:textFill>
                      <w14:solidFill>
                        <w14:schemeClr w14:val="bg2">
                          <w14:alpha w14:val="58000"/>
                          <w14:lumMod w14:val="75000"/>
                        </w14:schemeClr>
                      </w14:solidFill>
                    </w14:textFill>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06CE" w14:textId="54E13060" w:rsidR="00D820BF" w:rsidRDefault="00D820BF">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61312" behindDoc="1" locked="0" layoutInCell="1" hidden="0" allowOverlap="1" wp14:anchorId="724B6FB0" wp14:editId="396AFD1C">
              <wp:simplePos x="0" y="0"/>
              <wp:positionH relativeFrom="page">
                <wp:posOffset>712470</wp:posOffset>
              </wp:positionH>
              <wp:positionV relativeFrom="page">
                <wp:posOffset>238700</wp:posOffset>
              </wp:positionV>
              <wp:extent cx="3848986" cy="577215"/>
              <wp:effectExtent l="0" t="0" r="18415" b="13335"/>
              <wp:wrapNone/>
              <wp:docPr id="1685970711" name="Rectangle 1685970711"/>
              <wp:cNvGraphicFramePr/>
              <a:graphic xmlns:a="http://schemas.openxmlformats.org/drawingml/2006/main">
                <a:graphicData uri="http://schemas.microsoft.com/office/word/2010/wordprocessingShape">
                  <wps:wsp>
                    <wps:cNvSpPr/>
                    <wps:spPr>
                      <a:xfrm>
                        <a:off x="0" y="0"/>
                        <a:ext cx="3848986" cy="577215"/>
                      </a:xfrm>
                      <a:prstGeom prst="rect">
                        <a:avLst/>
                      </a:prstGeom>
                      <a:noFill/>
                      <a:ln>
                        <a:noFill/>
                      </a:ln>
                    </wps:spPr>
                    <wps:txbx>
                      <w:txbxContent>
                        <w:p w14:paraId="2AA69751" w14:textId="77777777" w:rsidR="00D820BF" w:rsidRDefault="00D820BF" w:rsidP="00244B97">
                          <w:pPr>
                            <w:pStyle w:val="BodyText"/>
                            <w:spacing w:before="20"/>
                            <w:ind w:left="20"/>
                            <w:rPr>
                              <w:sz w:val="22"/>
                            </w:rPr>
                          </w:pPr>
                          <w:r w:rsidRPr="00F3133A">
                            <w:rPr>
                              <w:sz w:val="22"/>
                            </w:rPr>
                            <w:t>City</w:t>
                          </w:r>
                          <w:r w:rsidRPr="00F3133A">
                            <w:rPr>
                              <w:spacing w:val="-6"/>
                              <w:sz w:val="22"/>
                            </w:rPr>
                            <w:t xml:space="preserve"> </w:t>
                          </w:r>
                          <w:r w:rsidRPr="00F3133A">
                            <w:rPr>
                              <w:sz w:val="22"/>
                            </w:rPr>
                            <w:t>of</w:t>
                          </w:r>
                          <w:r w:rsidRPr="00F3133A">
                            <w:rPr>
                              <w:spacing w:val="-6"/>
                              <w:sz w:val="22"/>
                            </w:rPr>
                            <w:t xml:space="preserve"> </w:t>
                          </w:r>
                          <w:r w:rsidRPr="00F3133A">
                            <w:rPr>
                              <w:sz w:val="22"/>
                            </w:rPr>
                            <w:t>Toledo</w:t>
                          </w:r>
                          <w:r w:rsidRPr="00F3133A">
                            <w:rPr>
                              <w:spacing w:val="-7"/>
                              <w:sz w:val="22"/>
                            </w:rPr>
                            <w:t xml:space="preserve"> </w:t>
                          </w:r>
                          <w:r w:rsidRPr="00F3133A">
                            <w:rPr>
                              <w:sz w:val="22"/>
                            </w:rPr>
                            <w:t>Department</w:t>
                          </w:r>
                          <w:r w:rsidRPr="00F3133A">
                            <w:rPr>
                              <w:spacing w:val="-7"/>
                              <w:sz w:val="22"/>
                            </w:rPr>
                            <w:t xml:space="preserve"> </w:t>
                          </w:r>
                          <w:r w:rsidRPr="00F3133A">
                            <w:rPr>
                              <w:sz w:val="22"/>
                            </w:rPr>
                            <w:t>of</w:t>
                          </w:r>
                          <w:r w:rsidRPr="00F3133A">
                            <w:rPr>
                              <w:spacing w:val="-6"/>
                              <w:sz w:val="22"/>
                            </w:rPr>
                            <w:t xml:space="preserve"> </w:t>
                          </w:r>
                          <w:r w:rsidRPr="00F3133A">
                            <w:rPr>
                              <w:sz w:val="22"/>
                            </w:rPr>
                            <w:t>Economic</w:t>
                          </w:r>
                          <w:r w:rsidRPr="00F3133A">
                            <w:rPr>
                              <w:spacing w:val="-6"/>
                              <w:sz w:val="22"/>
                            </w:rPr>
                            <w:t xml:space="preserve"> </w:t>
                          </w:r>
                          <w:r w:rsidRPr="00F3133A">
                            <w:rPr>
                              <w:sz w:val="22"/>
                            </w:rPr>
                            <w:t xml:space="preserve">Development </w:t>
                          </w:r>
                        </w:p>
                        <w:p w14:paraId="5407C083" w14:textId="77777777" w:rsidR="00D820BF" w:rsidRPr="00F3133A" w:rsidRDefault="00D820BF" w:rsidP="00244B97">
                          <w:pPr>
                            <w:pStyle w:val="BodyText"/>
                            <w:spacing w:before="20"/>
                            <w:ind w:left="20"/>
                            <w:rPr>
                              <w:sz w:val="22"/>
                            </w:rPr>
                          </w:pPr>
                          <w:r w:rsidRPr="00F3133A">
                            <w:rPr>
                              <w:sz w:val="22"/>
                            </w:rPr>
                            <w:t>Notice of Funding Availability</w:t>
                          </w:r>
                          <w:r>
                            <w:rPr>
                              <w:sz w:val="22"/>
                            </w:rPr>
                            <w:t xml:space="preserve"> – White Box Grant</w:t>
                          </w:r>
                        </w:p>
                        <w:p w14:paraId="4871435F" w14:textId="3E1CA1EB" w:rsidR="00D820BF" w:rsidRDefault="00D820BF" w:rsidP="00244B97">
                          <w:pPr>
                            <w:pStyle w:val="BodyText"/>
                            <w:spacing w:before="20"/>
                            <w:ind w:left="20"/>
                            <w:rPr>
                              <w:spacing w:val="-4"/>
                              <w:sz w:val="22"/>
                            </w:rPr>
                          </w:pPr>
                          <w:r>
                            <w:rPr>
                              <w:sz w:val="22"/>
                            </w:rPr>
                            <w:t>Application Open</w:t>
                          </w:r>
                          <w:r w:rsidRPr="00F3133A">
                            <w:rPr>
                              <w:sz w:val="22"/>
                            </w:rPr>
                            <w:t>:</w:t>
                          </w:r>
                          <w:r w:rsidRPr="00F3133A">
                            <w:rPr>
                              <w:spacing w:val="-4"/>
                              <w:sz w:val="22"/>
                            </w:rPr>
                            <w:t xml:space="preserve"> </w:t>
                          </w:r>
                          <w:r w:rsidR="00A72AA8">
                            <w:rPr>
                              <w:spacing w:val="-4"/>
                              <w:sz w:val="22"/>
                            </w:rPr>
                            <w:t>April 6, 2026</w:t>
                          </w:r>
                        </w:p>
                        <w:p w14:paraId="2237F882" w14:textId="77777777" w:rsidR="00A72AA8" w:rsidRPr="00F3133A" w:rsidRDefault="00A72AA8" w:rsidP="00244B97">
                          <w:pPr>
                            <w:pStyle w:val="BodyText"/>
                            <w:spacing w:before="20"/>
                            <w:ind w:left="20"/>
                            <w:rPr>
                              <w:sz w:val="22"/>
                            </w:rPr>
                          </w:pPr>
                        </w:p>
                        <w:p w14:paraId="3C326EED" w14:textId="77777777" w:rsidR="00D820BF" w:rsidRDefault="00D820BF">
                          <w:pPr>
                            <w:spacing w:line="288" w:lineRule="auto"/>
                            <w:ind w:left="20" w:firstLine="40"/>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4B6FB0" id="Rectangle 1685970711" o:spid="_x0000_s1027" style="position:absolute;margin-left:56.1pt;margin-top:18.8pt;width:303.05pt;height:45.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" filled="f" stroked="f">
              <v:textbox inset="0,0,0,0">
                <w:txbxContent>
                  <w:p w14:paraId="2AA69751" w14:textId="77777777" w:rsidR="00D820BF" w:rsidRDefault="00D820BF" w:rsidP="00244B97">
                    <w:pPr>
                      <w:pStyle w:val="BodyText"/>
                      <w:spacing w:before="20"/>
                      <w:ind w:left="20"/>
                      <w:rPr>
                        <w:sz w:val="22"/>
                      </w:rPr>
                    </w:pPr>
                    <w:r w:rsidRPr="00F3133A">
                      <w:rPr>
                        <w:sz w:val="22"/>
                      </w:rPr>
                      <w:t>City</w:t>
                    </w:r>
                    <w:r w:rsidRPr="00F3133A">
                      <w:rPr>
                        <w:spacing w:val="-6"/>
                        <w:sz w:val="22"/>
                      </w:rPr>
                      <w:t xml:space="preserve"> </w:t>
                    </w:r>
                    <w:r w:rsidRPr="00F3133A">
                      <w:rPr>
                        <w:sz w:val="22"/>
                      </w:rPr>
                      <w:t>of</w:t>
                    </w:r>
                    <w:r w:rsidRPr="00F3133A">
                      <w:rPr>
                        <w:spacing w:val="-6"/>
                        <w:sz w:val="22"/>
                      </w:rPr>
                      <w:t xml:space="preserve"> </w:t>
                    </w:r>
                    <w:r w:rsidRPr="00F3133A">
                      <w:rPr>
                        <w:sz w:val="22"/>
                      </w:rPr>
                      <w:t>Toledo</w:t>
                    </w:r>
                    <w:r w:rsidRPr="00F3133A">
                      <w:rPr>
                        <w:spacing w:val="-7"/>
                        <w:sz w:val="22"/>
                      </w:rPr>
                      <w:t xml:space="preserve"> </w:t>
                    </w:r>
                    <w:r w:rsidRPr="00F3133A">
                      <w:rPr>
                        <w:sz w:val="22"/>
                      </w:rPr>
                      <w:t>Department</w:t>
                    </w:r>
                    <w:r w:rsidRPr="00F3133A">
                      <w:rPr>
                        <w:spacing w:val="-7"/>
                        <w:sz w:val="22"/>
                      </w:rPr>
                      <w:t xml:space="preserve"> </w:t>
                    </w:r>
                    <w:r w:rsidRPr="00F3133A">
                      <w:rPr>
                        <w:sz w:val="22"/>
                      </w:rPr>
                      <w:t>of</w:t>
                    </w:r>
                    <w:r w:rsidRPr="00F3133A">
                      <w:rPr>
                        <w:spacing w:val="-6"/>
                        <w:sz w:val="22"/>
                      </w:rPr>
                      <w:t xml:space="preserve"> </w:t>
                    </w:r>
                    <w:r w:rsidRPr="00F3133A">
                      <w:rPr>
                        <w:sz w:val="22"/>
                      </w:rPr>
                      <w:t>Economic</w:t>
                    </w:r>
                    <w:r w:rsidRPr="00F3133A">
                      <w:rPr>
                        <w:spacing w:val="-6"/>
                        <w:sz w:val="22"/>
                      </w:rPr>
                      <w:t xml:space="preserve"> </w:t>
                    </w:r>
                    <w:r w:rsidRPr="00F3133A">
                      <w:rPr>
                        <w:sz w:val="22"/>
                      </w:rPr>
                      <w:t xml:space="preserve">Development </w:t>
                    </w:r>
                  </w:p>
                  <w:p w14:paraId="5407C083" w14:textId="77777777" w:rsidR="00D820BF" w:rsidRPr="00F3133A" w:rsidRDefault="00D820BF" w:rsidP="00244B97">
                    <w:pPr>
                      <w:pStyle w:val="BodyText"/>
                      <w:spacing w:before="20"/>
                      <w:ind w:left="20"/>
                      <w:rPr>
                        <w:sz w:val="22"/>
                      </w:rPr>
                    </w:pPr>
                    <w:r w:rsidRPr="00F3133A">
                      <w:rPr>
                        <w:sz w:val="22"/>
                      </w:rPr>
                      <w:t>Notice of Funding Availability</w:t>
                    </w:r>
                    <w:r>
                      <w:rPr>
                        <w:sz w:val="22"/>
                      </w:rPr>
                      <w:t xml:space="preserve"> – White Box Grant</w:t>
                    </w:r>
                  </w:p>
                  <w:p w14:paraId="4871435F" w14:textId="3E1CA1EB" w:rsidR="00D820BF" w:rsidRDefault="00D820BF" w:rsidP="00244B97">
                    <w:pPr>
                      <w:pStyle w:val="BodyText"/>
                      <w:spacing w:before="20"/>
                      <w:ind w:left="20"/>
                      <w:rPr>
                        <w:spacing w:val="-4"/>
                        <w:sz w:val="22"/>
                      </w:rPr>
                    </w:pPr>
                    <w:r>
                      <w:rPr>
                        <w:sz w:val="22"/>
                      </w:rPr>
                      <w:t>Application Open</w:t>
                    </w:r>
                    <w:r w:rsidRPr="00F3133A">
                      <w:rPr>
                        <w:sz w:val="22"/>
                      </w:rPr>
                      <w:t>:</w:t>
                    </w:r>
                    <w:r w:rsidRPr="00F3133A">
                      <w:rPr>
                        <w:spacing w:val="-4"/>
                        <w:sz w:val="22"/>
                      </w:rPr>
                      <w:t xml:space="preserve"> </w:t>
                    </w:r>
                    <w:r w:rsidR="00A72AA8">
                      <w:rPr>
                        <w:spacing w:val="-4"/>
                        <w:sz w:val="22"/>
                      </w:rPr>
                      <w:t>April 6, 2026</w:t>
                    </w:r>
                  </w:p>
                  <w:p w14:paraId="2237F882" w14:textId="77777777" w:rsidR="00A72AA8" w:rsidRPr="00F3133A" w:rsidRDefault="00A72AA8" w:rsidP="00244B97">
                    <w:pPr>
                      <w:pStyle w:val="BodyText"/>
                      <w:spacing w:before="20"/>
                      <w:ind w:left="20"/>
                      <w:rPr>
                        <w:sz w:val="22"/>
                      </w:rPr>
                    </w:pPr>
                  </w:p>
                  <w:p w14:paraId="3C326EED" w14:textId="77777777" w:rsidR="00D820BF" w:rsidRDefault="00D820BF">
                    <w:pPr>
                      <w:spacing w:line="288" w:lineRule="auto"/>
                      <w:ind w:left="20" w:firstLine="40"/>
                      <w:textDirection w:val="btLr"/>
                    </w:pP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2B80" w14:textId="2C87B672" w:rsidR="00D820BF" w:rsidRDefault="0008570E">
    <w:pPr>
      <w:pStyle w:val="Header"/>
    </w:pPr>
    <w:r>
      <w:rPr>
        <w:noProof/>
      </w:rPr>
      <w:pict w14:anchorId="16C58772">
        <v:shapetype id="_x0000_t202" coordsize="21600,21600" o:spt="202" path="m,l,21600r21600,l21600,xe">
          <v:stroke joinstyle="miter"/>
          <v:path gradientshapeok="t" o:connecttype="rect"/>
        </v:shapetype>
        <v:shape id="Text Box 1" o:spid="_x0000_s1025" type="#_x0000_t202" style="position:absolute;margin-left:0;margin-top:0;width:514.4pt;height:200.0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" o:allowincell="f" filled="f" stroked="f">
          <o:lock v:ext="edit" rotation="t" aspectratio="t" verticies="t" adjusthandles="t" grouping="t" shapetype="t"/>
          <v:textbox>
            <w:txbxContent>
              <w:p w14:paraId="38148A3E" w14:textId="77777777" w:rsidR="00D820BF" w:rsidRDefault="00D820BF" w:rsidP="00B37C2A">
                <w:pPr>
                  <w:jc w:val="center"/>
                  <w:rPr>
                    <w:color w:val="AEAAAA" w:themeColor="background2" w:themeShade="BF"/>
                    <w:sz w:val="72"/>
                    <w:szCs w:val="72"/>
                    <w14:textFill>
                      <w14:solidFill>
                        <w14:schemeClr w14:val="bg2">
                          <w14:alpha w14:val="58000"/>
                          <w14:lumMod w14:val="75000"/>
                        </w14:schemeClr>
                      </w14:solidFill>
                    </w14:textFill>
                  </w:rPr>
                </w:pPr>
                <w:r>
                  <w:rPr>
                    <w:color w:val="AEAAAA" w:themeColor="background2" w:themeShade="BF"/>
                    <w:sz w:val="72"/>
                    <w:szCs w:val="72"/>
                    <w14:textFill>
                      <w14:solidFill>
                        <w14:schemeClr w14:val="bg2">
                          <w14:alpha w14:val="58000"/>
                          <w14:lumMod w14:val="75000"/>
                        </w14:schemeClr>
                      </w14:solidFill>
                    </w14:textFill>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B0A"/>
    <w:multiLevelType w:val="multilevel"/>
    <w:tmpl w:val="9482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A3B27"/>
    <w:multiLevelType w:val="hybridMultilevel"/>
    <w:tmpl w:val="00D6655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29B2B19"/>
    <w:multiLevelType w:val="multilevel"/>
    <w:tmpl w:val="4038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725B5"/>
    <w:multiLevelType w:val="multilevel"/>
    <w:tmpl w:val="7F6A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434A3"/>
    <w:multiLevelType w:val="multilevel"/>
    <w:tmpl w:val="364A33EA"/>
    <w:lvl w:ilvl="0">
      <w:start w:val="1"/>
      <w:numFmt w:val="bullet"/>
      <w:lvlText w:val="●"/>
      <w:lvlJc w:val="left"/>
      <w:pPr>
        <w:ind w:left="940" w:hanging="360"/>
      </w:pPr>
      <w:rPr>
        <w:u w:val="none"/>
      </w:rPr>
    </w:lvl>
    <w:lvl w:ilvl="1">
      <w:start w:val="1"/>
      <w:numFmt w:val="bullet"/>
      <w:lvlText w:val="○"/>
      <w:lvlJc w:val="left"/>
      <w:pPr>
        <w:ind w:left="1660" w:hanging="360"/>
      </w:pPr>
      <w:rPr>
        <w:u w:val="none"/>
      </w:rPr>
    </w:lvl>
    <w:lvl w:ilvl="2">
      <w:start w:val="1"/>
      <w:numFmt w:val="bullet"/>
      <w:lvlText w:val="■"/>
      <w:lvlJc w:val="left"/>
      <w:pPr>
        <w:ind w:left="2380" w:hanging="360"/>
      </w:pPr>
      <w:rPr>
        <w:u w:val="none"/>
      </w:rPr>
    </w:lvl>
    <w:lvl w:ilvl="3">
      <w:start w:val="1"/>
      <w:numFmt w:val="bullet"/>
      <w:lvlText w:val="●"/>
      <w:lvlJc w:val="left"/>
      <w:pPr>
        <w:ind w:left="3100" w:hanging="360"/>
      </w:pPr>
      <w:rPr>
        <w:u w:val="none"/>
      </w:rPr>
    </w:lvl>
    <w:lvl w:ilvl="4">
      <w:start w:val="1"/>
      <w:numFmt w:val="bullet"/>
      <w:lvlText w:val="○"/>
      <w:lvlJc w:val="left"/>
      <w:pPr>
        <w:ind w:left="3820" w:hanging="360"/>
      </w:pPr>
      <w:rPr>
        <w:u w:val="none"/>
      </w:rPr>
    </w:lvl>
    <w:lvl w:ilvl="5">
      <w:start w:val="1"/>
      <w:numFmt w:val="bullet"/>
      <w:lvlText w:val="■"/>
      <w:lvlJc w:val="left"/>
      <w:pPr>
        <w:ind w:left="4540" w:hanging="360"/>
      </w:pPr>
      <w:rPr>
        <w:u w:val="none"/>
      </w:rPr>
    </w:lvl>
    <w:lvl w:ilvl="6">
      <w:start w:val="1"/>
      <w:numFmt w:val="bullet"/>
      <w:lvlText w:val="●"/>
      <w:lvlJc w:val="left"/>
      <w:pPr>
        <w:ind w:left="5260" w:hanging="360"/>
      </w:pPr>
      <w:rPr>
        <w:u w:val="none"/>
      </w:rPr>
    </w:lvl>
    <w:lvl w:ilvl="7">
      <w:start w:val="1"/>
      <w:numFmt w:val="bullet"/>
      <w:lvlText w:val="○"/>
      <w:lvlJc w:val="left"/>
      <w:pPr>
        <w:ind w:left="5980" w:hanging="360"/>
      </w:pPr>
      <w:rPr>
        <w:u w:val="none"/>
      </w:rPr>
    </w:lvl>
    <w:lvl w:ilvl="8">
      <w:start w:val="1"/>
      <w:numFmt w:val="bullet"/>
      <w:lvlText w:val="■"/>
      <w:lvlJc w:val="left"/>
      <w:pPr>
        <w:ind w:left="6700" w:hanging="360"/>
      </w:pPr>
      <w:rPr>
        <w:u w:val="none"/>
      </w:rPr>
    </w:lvl>
  </w:abstractNum>
  <w:abstractNum w:abstractNumId="5" w15:restartNumberingAfterBreak="0">
    <w:nsid w:val="0F6C63D9"/>
    <w:multiLevelType w:val="multilevel"/>
    <w:tmpl w:val="760C33C6"/>
    <w:lvl w:ilvl="0">
      <w:start w:val="1"/>
      <w:numFmt w:val="decimal"/>
      <w:lvlText w:val="%1."/>
      <w:lvlJc w:val="left"/>
      <w:pPr>
        <w:ind w:left="220" w:hanging="279"/>
      </w:pPr>
      <w:rPr>
        <w:rFonts w:ascii="Tahoma" w:eastAsia="Tahoma" w:hAnsi="Tahoma" w:cs="Tahoma"/>
        <w:b w:val="0"/>
        <w:i w:val="0"/>
        <w:sz w:val="24"/>
        <w:szCs w:val="24"/>
      </w:rPr>
    </w:lvl>
    <w:lvl w:ilvl="1">
      <w:numFmt w:val="bullet"/>
      <w:lvlText w:val="●"/>
      <w:lvlJc w:val="left"/>
      <w:pPr>
        <w:ind w:left="940" w:hanging="360"/>
      </w:pPr>
      <w:rPr>
        <w:rFonts w:ascii="Noto Sans Symbols" w:eastAsia="Noto Sans Symbols" w:hAnsi="Noto Sans Symbols" w:cs="Noto Sans Symbols"/>
        <w:b w:val="0"/>
        <w:i w:val="0"/>
        <w:sz w:val="24"/>
        <w:szCs w:val="24"/>
      </w:rPr>
    </w:lvl>
    <w:lvl w:ilvl="2">
      <w:numFmt w:val="bullet"/>
      <w:lvlText w:val="o"/>
      <w:lvlJc w:val="left"/>
      <w:pPr>
        <w:ind w:left="1660" w:hanging="360"/>
      </w:pPr>
      <w:rPr>
        <w:rFonts w:ascii="Courier New" w:eastAsia="Courier New" w:hAnsi="Courier New" w:cs="Courier New"/>
        <w:b w:val="0"/>
        <w:i w:val="0"/>
        <w:sz w:val="24"/>
        <w:szCs w:val="24"/>
      </w:rPr>
    </w:lvl>
    <w:lvl w:ilvl="3">
      <w:numFmt w:val="bullet"/>
      <w:lvlText w:val="•"/>
      <w:lvlJc w:val="left"/>
      <w:pPr>
        <w:ind w:left="2720" w:hanging="360"/>
      </w:pPr>
    </w:lvl>
    <w:lvl w:ilvl="4">
      <w:numFmt w:val="bullet"/>
      <w:lvlText w:val="•"/>
      <w:lvlJc w:val="left"/>
      <w:pPr>
        <w:ind w:left="3780" w:hanging="360"/>
      </w:pPr>
    </w:lvl>
    <w:lvl w:ilvl="5">
      <w:numFmt w:val="bullet"/>
      <w:lvlText w:val="•"/>
      <w:lvlJc w:val="left"/>
      <w:pPr>
        <w:ind w:left="4840" w:hanging="360"/>
      </w:pPr>
    </w:lvl>
    <w:lvl w:ilvl="6">
      <w:numFmt w:val="bullet"/>
      <w:lvlText w:val="•"/>
      <w:lvlJc w:val="left"/>
      <w:pPr>
        <w:ind w:left="5900" w:hanging="360"/>
      </w:pPr>
    </w:lvl>
    <w:lvl w:ilvl="7">
      <w:numFmt w:val="bullet"/>
      <w:lvlText w:val="•"/>
      <w:lvlJc w:val="left"/>
      <w:pPr>
        <w:ind w:left="6960" w:hanging="360"/>
      </w:pPr>
    </w:lvl>
    <w:lvl w:ilvl="8">
      <w:numFmt w:val="bullet"/>
      <w:lvlText w:val="•"/>
      <w:lvlJc w:val="left"/>
      <w:pPr>
        <w:ind w:left="8020" w:hanging="360"/>
      </w:pPr>
    </w:lvl>
  </w:abstractNum>
  <w:abstractNum w:abstractNumId="6" w15:restartNumberingAfterBreak="0">
    <w:nsid w:val="14EB2043"/>
    <w:multiLevelType w:val="multilevel"/>
    <w:tmpl w:val="D6089B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77776C2"/>
    <w:multiLevelType w:val="hybridMultilevel"/>
    <w:tmpl w:val="8BD84606"/>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8" w15:restartNumberingAfterBreak="0">
    <w:nsid w:val="1BA256E8"/>
    <w:multiLevelType w:val="hybridMultilevel"/>
    <w:tmpl w:val="A7D085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1BB53262"/>
    <w:multiLevelType w:val="multilevel"/>
    <w:tmpl w:val="169A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861C8"/>
    <w:multiLevelType w:val="hybridMultilevel"/>
    <w:tmpl w:val="39921CBE"/>
    <w:lvl w:ilvl="0" w:tplc="68723FB0">
      <w:start w:val="1"/>
      <w:numFmt w:val="bullet"/>
      <w:lvlText w:val="•"/>
      <w:lvlJc w:val="left"/>
      <w:pPr>
        <w:ind w:left="939"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1" w15:restartNumberingAfterBreak="0">
    <w:nsid w:val="28975CC7"/>
    <w:multiLevelType w:val="hybridMultilevel"/>
    <w:tmpl w:val="16540A9C"/>
    <w:lvl w:ilvl="0" w:tplc="68723FB0">
      <w:start w:val="1"/>
      <w:numFmt w:val="bullet"/>
      <w:lvlText w:val="•"/>
      <w:lvlJc w:val="left"/>
      <w:pPr>
        <w:ind w:left="939" w:hanging="360"/>
      </w:pPr>
      <w:rPr>
        <w:rFonts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12" w15:restartNumberingAfterBreak="0">
    <w:nsid w:val="295C5E1F"/>
    <w:multiLevelType w:val="multilevel"/>
    <w:tmpl w:val="07A4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93497"/>
    <w:multiLevelType w:val="multilevel"/>
    <w:tmpl w:val="98DE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053D4"/>
    <w:multiLevelType w:val="multilevel"/>
    <w:tmpl w:val="6D4A4940"/>
    <w:lvl w:ilvl="0">
      <w:numFmt w:val="bullet"/>
      <w:lvlText w:val="•"/>
      <w:lvlJc w:val="left"/>
      <w:pPr>
        <w:ind w:left="1080" w:hanging="360"/>
      </w:pPr>
      <w:rPr>
        <w:rFonts w:hint="default"/>
        <w:u w:val="none"/>
        <w:lang w:val="en-US" w:eastAsia="en-US" w:bidi="ar-SA"/>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 w15:restartNumberingAfterBreak="0">
    <w:nsid w:val="2E5E1096"/>
    <w:multiLevelType w:val="multilevel"/>
    <w:tmpl w:val="133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228FC"/>
    <w:multiLevelType w:val="hybridMultilevel"/>
    <w:tmpl w:val="C622BD10"/>
    <w:lvl w:ilvl="0" w:tplc="C048FA0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738D9"/>
    <w:multiLevelType w:val="multilevel"/>
    <w:tmpl w:val="57B2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248A7"/>
    <w:multiLevelType w:val="multilevel"/>
    <w:tmpl w:val="36A4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6A25BB"/>
    <w:multiLevelType w:val="hybridMultilevel"/>
    <w:tmpl w:val="95266EAE"/>
    <w:lvl w:ilvl="0" w:tplc="68723FB0">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F14867"/>
    <w:multiLevelType w:val="hybridMultilevel"/>
    <w:tmpl w:val="BE461CEA"/>
    <w:lvl w:ilvl="0" w:tplc="48AA21FC">
      <w:numFmt w:val="bullet"/>
      <w:lvlText w:val="•"/>
      <w:lvlJc w:val="left"/>
      <w:pPr>
        <w:ind w:left="1584" w:hanging="360"/>
      </w:pPr>
      <w:rPr>
        <w:rFonts w:hint="default"/>
        <w:lang w:val="en-US" w:eastAsia="en-US" w:bidi="ar-SA"/>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3C233F82"/>
    <w:multiLevelType w:val="multilevel"/>
    <w:tmpl w:val="52143984"/>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E133064"/>
    <w:multiLevelType w:val="hybridMultilevel"/>
    <w:tmpl w:val="2D8CB608"/>
    <w:lvl w:ilvl="0" w:tplc="BE8A2F34">
      <w:start w:val="1"/>
      <w:numFmt w:val="upperLetter"/>
      <w:lvlText w:val="%1."/>
      <w:lvlJc w:val="left"/>
      <w:pPr>
        <w:ind w:left="940" w:hanging="360"/>
      </w:pPr>
      <w:rPr>
        <w:rFonts w:ascii="Tahoma" w:eastAsia="Tahoma" w:hAnsi="Tahoma" w:cs="Tahoma" w:hint="default"/>
        <w:b w:val="0"/>
        <w:bCs w:val="0"/>
        <w:i w:val="0"/>
        <w:iCs w:val="0"/>
        <w:w w:val="100"/>
        <w:sz w:val="24"/>
        <w:szCs w:val="24"/>
        <w:lang w:val="en-US" w:eastAsia="en-US" w:bidi="ar-SA"/>
      </w:rPr>
    </w:lvl>
    <w:lvl w:ilvl="1" w:tplc="48AA21FC">
      <w:numFmt w:val="bullet"/>
      <w:lvlText w:val="•"/>
      <w:lvlJc w:val="left"/>
      <w:pPr>
        <w:ind w:left="1860" w:hanging="360"/>
      </w:pPr>
      <w:rPr>
        <w:rFonts w:hint="default"/>
        <w:lang w:val="en-US" w:eastAsia="en-US" w:bidi="ar-SA"/>
      </w:rPr>
    </w:lvl>
    <w:lvl w:ilvl="2" w:tplc="460A6D40">
      <w:numFmt w:val="bullet"/>
      <w:lvlText w:val="•"/>
      <w:lvlJc w:val="left"/>
      <w:pPr>
        <w:ind w:left="2780" w:hanging="360"/>
      </w:pPr>
      <w:rPr>
        <w:rFonts w:hint="default"/>
        <w:lang w:val="en-US" w:eastAsia="en-US" w:bidi="ar-SA"/>
      </w:rPr>
    </w:lvl>
    <w:lvl w:ilvl="3" w:tplc="AAFAE7FC">
      <w:numFmt w:val="bullet"/>
      <w:lvlText w:val="•"/>
      <w:lvlJc w:val="left"/>
      <w:pPr>
        <w:ind w:left="3700" w:hanging="360"/>
      </w:pPr>
      <w:rPr>
        <w:rFonts w:hint="default"/>
        <w:lang w:val="en-US" w:eastAsia="en-US" w:bidi="ar-SA"/>
      </w:rPr>
    </w:lvl>
    <w:lvl w:ilvl="4" w:tplc="311A21AA">
      <w:numFmt w:val="bullet"/>
      <w:lvlText w:val="•"/>
      <w:lvlJc w:val="left"/>
      <w:pPr>
        <w:ind w:left="4620" w:hanging="360"/>
      </w:pPr>
      <w:rPr>
        <w:rFonts w:hint="default"/>
        <w:lang w:val="en-US" w:eastAsia="en-US" w:bidi="ar-SA"/>
      </w:rPr>
    </w:lvl>
    <w:lvl w:ilvl="5" w:tplc="E57A02D8">
      <w:numFmt w:val="bullet"/>
      <w:lvlText w:val="•"/>
      <w:lvlJc w:val="left"/>
      <w:pPr>
        <w:ind w:left="5540" w:hanging="360"/>
      </w:pPr>
      <w:rPr>
        <w:rFonts w:hint="default"/>
        <w:lang w:val="en-US" w:eastAsia="en-US" w:bidi="ar-SA"/>
      </w:rPr>
    </w:lvl>
    <w:lvl w:ilvl="6" w:tplc="7A8A6BA0">
      <w:numFmt w:val="bullet"/>
      <w:lvlText w:val="•"/>
      <w:lvlJc w:val="left"/>
      <w:pPr>
        <w:ind w:left="6460" w:hanging="360"/>
      </w:pPr>
      <w:rPr>
        <w:rFonts w:hint="default"/>
        <w:lang w:val="en-US" w:eastAsia="en-US" w:bidi="ar-SA"/>
      </w:rPr>
    </w:lvl>
    <w:lvl w:ilvl="7" w:tplc="6FE41FCC">
      <w:numFmt w:val="bullet"/>
      <w:lvlText w:val="•"/>
      <w:lvlJc w:val="left"/>
      <w:pPr>
        <w:ind w:left="7380" w:hanging="360"/>
      </w:pPr>
      <w:rPr>
        <w:rFonts w:hint="default"/>
        <w:lang w:val="en-US" w:eastAsia="en-US" w:bidi="ar-SA"/>
      </w:rPr>
    </w:lvl>
    <w:lvl w:ilvl="8" w:tplc="4A367318">
      <w:numFmt w:val="bullet"/>
      <w:lvlText w:val="•"/>
      <w:lvlJc w:val="left"/>
      <w:pPr>
        <w:ind w:left="8300" w:hanging="360"/>
      </w:pPr>
      <w:rPr>
        <w:rFonts w:hint="default"/>
        <w:lang w:val="en-US" w:eastAsia="en-US" w:bidi="ar-SA"/>
      </w:rPr>
    </w:lvl>
  </w:abstractNum>
  <w:abstractNum w:abstractNumId="23" w15:restartNumberingAfterBreak="0">
    <w:nsid w:val="3E2D735F"/>
    <w:multiLevelType w:val="multilevel"/>
    <w:tmpl w:val="95B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06949"/>
    <w:multiLevelType w:val="multilevel"/>
    <w:tmpl w:val="E04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F46BF"/>
    <w:multiLevelType w:val="multilevel"/>
    <w:tmpl w:val="C3808B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4FB08C4"/>
    <w:multiLevelType w:val="multilevel"/>
    <w:tmpl w:val="09DEE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67023"/>
    <w:multiLevelType w:val="hybridMultilevel"/>
    <w:tmpl w:val="6DE0A18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8" w15:restartNumberingAfterBreak="0">
    <w:nsid w:val="50D1322A"/>
    <w:multiLevelType w:val="multilevel"/>
    <w:tmpl w:val="01E61BE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152" w:hanging="360"/>
      </w:pPr>
      <w:rPr>
        <w:rFonts w:hint="default"/>
      </w:rPr>
    </w:lvl>
    <w:lvl w:ilvl="2">
      <w:start w:val="1"/>
      <w:numFmt w:val="bullet"/>
      <w:lvlText w:val="•"/>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7BE5760"/>
    <w:multiLevelType w:val="hybridMultilevel"/>
    <w:tmpl w:val="B198C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4D20B4"/>
    <w:multiLevelType w:val="multilevel"/>
    <w:tmpl w:val="A9BAF5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5DF01900"/>
    <w:multiLevelType w:val="multilevel"/>
    <w:tmpl w:val="7D3CDFAC"/>
    <w:lvl w:ilvl="0">
      <w:start w:val="1"/>
      <w:numFmt w:val="upperLetter"/>
      <w:lvlText w:val="%1."/>
      <w:lvlJc w:val="left"/>
      <w:pPr>
        <w:ind w:left="527" w:hanging="308"/>
      </w:pPr>
      <w:rPr>
        <w:rFonts w:ascii="Tahoma" w:eastAsia="Tahoma" w:hAnsi="Tahoma" w:cs="Tahoma"/>
        <w:b/>
        <w:i w:val="0"/>
        <w:sz w:val="24"/>
        <w:szCs w:val="24"/>
      </w:rPr>
    </w:lvl>
    <w:lvl w:ilvl="1">
      <w:numFmt w:val="bullet"/>
      <w:lvlText w:val="●"/>
      <w:lvlJc w:val="left"/>
      <w:pPr>
        <w:ind w:left="940" w:hanging="360"/>
      </w:pPr>
      <w:rPr>
        <w:rFonts w:ascii="Noto Sans Symbols" w:eastAsia="Noto Sans Symbols" w:hAnsi="Noto Sans Symbols" w:cs="Noto Sans Symbols"/>
        <w:b w:val="0"/>
        <w:i w:val="0"/>
        <w:sz w:val="24"/>
        <w:szCs w:val="24"/>
      </w:rPr>
    </w:lvl>
    <w:lvl w:ilvl="2">
      <w:numFmt w:val="bullet"/>
      <w:lvlText w:val="•"/>
      <w:lvlJc w:val="left"/>
      <w:pPr>
        <w:ind w:left="1962" w:hanging="360"/>
      </w:pPr>
    </w:lvl>
    <w:lvl w:ilvl="3">
      <w:numFmt w:val="bullet"/>
      <w:lvlText w:val="•"/>
      <w:lvlJc w:val="left"/>
      <w:pPr>
        <w:ind w:left="2984" w:hanging="360"/>
      </w:pPr>
    </w:lvl>
    <w:lvl w:ilvl="4">
      <w:numFmt w:val="bullet"/>
      <w:lvlText w:val="•"/>
      <w:lvlJc w:val="left"/>
      <w:pPr>
        <w:ind w:left="4006" w:hanging="360"/>
      </w:pPr>
    </w:lvl>
    <w:lvl w:ilvl="5">
      <w:numFmt w:val="bullet"/>
      <w:lvlText w:val="•"/>
      <w:lvlJc w:val="left"/>
      <w:pPr>
        <w:ind w:left="5028" w:hanging="360"/>
      </w:pPr>
    </w:lvl>
    <w:lvl w:ilvl="6">
      <w:numFmt w:val="bullet"/>
      <w:lvlText w:val="•"/>
      <w:lvlJc w:val="left"/>
      <w:pPr>
        <w:ind w:left="6051" w:hanging="360"/>
      </w:pPr>
    </w:lvl>
    <w:lvl w:ilvl="7">
      <w:numFmt w:val="bullet"/>
      <w:lvlText w:val="•"/>
      <w:lvlJc w:val="left"/>
      <w:pPr>
        <w:ind w:left="7073" w:hanging="360"/>
      </w:pPr>
    </w:lvl>
    <w:lvl w:ilvl="8">
      <w:numFmt w:val="bullet"/>
      <w:lvlText w:val="•"/>
      <w:lvlJc w:val="left"/>
      <w:pPr>
        <w:ind w:left="8095" w:hanging="360"/>
      </w:pPr>
    </w:lvl>
  </w:abstractNum>
  <w:abstractNum w:abstractNumId="32" w15:restartNumberingAfterBreak="0">
    <w:nsid w:val="5E093FC4"/>
    <w:multiLevelType w:val="hybridMultilevel"/>
    <w:tmpl w:val="F12CD720"/>
    <w:lvl w:ilvl="0" w:tplc="68723FB0">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8E2C37"/>
    <w:multiLevelType w:val="multilevel"/>
    <w:tmpl w:val="CF2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45F05"/>
    <w:multiLevelType w:val="hybridMultilevel"/>
    <w:tmpl w:val="85769A56"/>
    <w:lvl w:ilvl="0" w:tplc="48AA21FC">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364BF7"/>
    <w:multiLevelType w:val="hybridMultilevel"/>
    <w:tmpl w:val="E9A63C0A"/>
    <w:lvl w:ilvl="0" w:tplc="68723FB0">
      <w:start w:val="1"/>
      <w:numFmt w:val="bullet"/>
      <w:lvlText w:val="•"/>
      <w:lvlJc w:val="left"/>
      <w:pPr>
        <w:ind w:left="1247" w:hanging="360"/>
      </w:pPr>
      <w:rPr>
        <w:rFonts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36" w15:restartNumberingAfterBreak="0">
    <w:nsid w:val="607F3600"/>
    <w:multiLevelType w:val="hybridMultilevel"/>
    <w:tmpl w:val="C01A33F6"/>
    <w:lvl w:ilvl="0" w:tplc="04090005">
      <w:start w:val="1"/>
      <w:numFmt w:val="bullet"/>
      <w:lvlText w:val=""/>
      <w:lvlJc w:val="left"/>
      <w:pPr>
        <w:ind w:left="1440" w:hanging="360"/>
      </w:pPr>
      <w:rPr>
        <w:rFonts w:ascii="Wingdings" w:hAnsi="Wingding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1967CC7"/>
    <w:multiLevelType w:val="multilevel"/>
    <w:tmpl w:val="8C12FE72"/>
    <w:lvl w:ilvl="0">
      <w:start w:val="1"/>
      <w:numFmt w:val="decimal"/>
      <w:lvlText w:val="%1."/>
      <w:lvlJc w:val="left"/>
      <w:pPr>
        <w:ind w:left="279" w:hanging="279"/>
      </w:pPr>
      <w:rPr>
        <w:rFonts w:ascii="Tahoma" w:eastAsia="Tahoma" w:hAnsi="Tahoma" w:cs="Tahoma"/>
        <w:b w:val="0"/>
        <w:i w:val="0"/>
        <w:sz w:val="24"/>
        <w:szCs w:val="24"/>
      </w:rPr>
    </w:lvl>
    <w:lvl w:ilvl="1">
      <w:numFmt w:val="bullet"/>
      <w:lvlText w:val="•"/>
      <w:lvlJc w:val="left"/>
      <w:pPr>
        <w:ind w:left="999" w:hanging="360"/>
      </w:pPr>
      <w:rPr>
        <w:rFonts w:hint="default"/>
        <w:lang w:val="en-US" w:eastAsia="en-US" w:bidi="ar-SA"/>
      </w:rPr>
    </w:lvl>
    <w:lvl w:ilvl="2">
      <w:numFmt w:val="bullet"/>
      <w:lvlText w:val="o"/>
      <w:lvlJc w:val="left"/>
      <w:pPr>
        <w:ind w:left="1719" w:hanging="360"/>
      </w:pPr>
      <w:rPr>
        <w:rFonts w:ascii="Courier New" w:eastAsia="Courier New" w:hAnsi="Courier New" w:cs="Courier New"/>
        <w:b w:val="0"/>
        <w:i w:val="0"/>
        <w:sz w:val="24"/>
        <w:szCs w:val="24"/>
      </w:rPr>
    </w:lvl>
    <w:lvl w:ilvl="3">
      <w:numFmt w:val="bullet"/>
      <w:lvlText w:val="•"/>
      <w:lvlJc w:val="left"/>
      <w:pPr>
        <w:ind w:left="2779" w:hanging="360"/>
      </w:pPr>
    </w:lvl>
    <w:lvl w:ilvl="4">
      <w:numFmt w:val="bullet"/>
      <w:lvlText w:val="•"/>
      <w:lvlJc w:val="left"/>
      <w:pPr>
        <w:ind w:left="3839" w:hanging="360"/>
      </w:pPr>
    </w:lvl>
    <w:lvl w:ilvl="5">
      <w:numFmt w:val="bullet"/>
      <w:lvlText w:val="•"/>
      <w:lvlJc w:val="left"/>
      <w:pPr>
        <w:ind w:left="4899" w:hanging="360"/>
      </w:pPr>
    </w:lvl>
    <w:lvl w:ilvl="6">
      <w:numFmt w:val="bullet"/>
      <w:lvlText w:val="•"/>
      <w:lvlJc w:val="left"/>
      <w:pPr>
        <w:ind w:left="5959" w:hanging="360"/>
      </w:pPr>
    </w:lvl>
    <w:lvl w:ilvl="7">
      <w:numFmt w:val="bullet"/>
      <w:lvlText w:val="•"/>
      <w:lvlJc w:val="left"/>
      <w:pPr>
        <w:ind w:left="7019" w:hanging="360"/>
      </w:pPr>
    </w:lvl>
    <w:lvl w:ilvl="8">
      <w:numFmt w:val="bullet"/>
      <w:lvlText w:val="•"/>
      <w:lvlJc w:val="left"/>
      <w:pPr>
        <w:ind w:left="8079" w:hanging="360"/>
      </w:pPr>
    </w:lvl>
  </w:abstractNum>
  <w:abstractNum w:abstractNumId="38" w15:restartNumberingAfterBreak="0">
    <w:nsid w:val="6541328B"/>
    <w:multiLevelType w:val="hybridMultilevel"/>
    <w:tmpl w:val="663EE878"/>
    <w:lvl w:ilvl="0" w:tplc="68723FB0">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55050"/>
    <w:multiLevelType w:val="multilevel"/>
    <w:tmpl w:val="C4207A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69315835"/>
    <w:multiLevelType w:val="multilevel"/>
    <w:tmpl w:val="81E489A0"/>
    <w:lvl w:ilvl="0">
      <w:start w:val="1"/>
      <w:numFmt w:val="bullet"/>
      <w:lvlText w:val=""/>
      <w:lvlJc w:val="left"/>
      <w:pPr>
        <w:tabs>
          <w:tab w:val="num" w:pos="906"/>
        </w:tabs>
        <w:ind w:left="906" w:hanging="360"/>
      </w:pPr>
      <w:rPr>
        <w:rFonts w:ascii="Symbol" w:hAnsi="Symbol" w:hint="default"/>
        <w:sz w:val="20"/>
      </w:rPr>
    </w:lvl>
    <w:lvl w:ilvl="1" w:tentative="1">
      <w:start w:val="1"/>
      <w:numFmt w:val="bullet"/>
      <w:lvlText w:val="o"/>
      <w:lvlJc w:val="left"/>
      <w:pPr>
        <w:tabs>
          <w:tab w:val="num" w:pos="1626"/>
        </w:tabs>
        <w:ind w:left="1626" w:hanging="360"/>
      </w:pPr>
      <w:rPr>
        <w:rFonts w:ascii="Courier New" w:hAnsi="Courier New" w:hint="default"/>
        <w:sz w:val="20"/>
      </w:rPr>
    </w:lvl>
    <w:lvl w:ilvl="2" w:tentative="1">
      <w:start w:val="1"/>
      <w:numFmt w:val="bullet"/>
      <w:lvlText w:val=""/>
      <w:lvlJc w:val="left"/>
      <w:pPr>
        <w:tabs>
          <w:tab w:val="num" w:pos="2346"/>
        </w:tabs>
        <w:ind w:left="2346" w:hanging="360"/>
      </w:pPr>
      <w:rPr>
        <w:rFonts w:ascii="Wingdings" w:hAnsi="Wingdings" w:hint="default"/>
        <w:sz w:val="20"/>
      </w:rPr>
    </w:lvl>
    <w:lvl w:ilvl="3" w:tentative="1">
      <w:start w:val="1"/>
      <w:numFmt w:val="bullet"/>
      <w:lvlText w:val=""/>
      <w:lvlJc w:val="left"/>
      <w:pPr>
        <w:tabs>
          <w:tab w:val="num" w:pos="3066"/>
        </w:tabs>
        <w:ind w:left="3066" w:hanging="360"/>
      </w:pPr>
      <w:rPr>
        <w:rFonts w:ascii="Wingdings" w:hAnsi="Wingdings" w:hint="default"/>
        <w:sz w:val="20"/>
      </w:rPr>
    </w:lvl>
    <w:lvl w:ilvl="4" w:tentative="1">
      <w:start w:val="1"/>
      <w:numFmt w:val="bullet"/>
      <w:lvlText w:val=""/>
      <w:lvlJc w:val="left"/>
      <w:pPr>
        <w:tabs>
          <w:tab w:val="num" w:pos="3786"/>
        </w:tabs>
        <w:ind w:left="3786" w:hanging="360"/>
      </w:pPr>
      <w:rPr>
        <w:rFonts w:ascii="Wingdings" w:hAnsi="Wingdings" w:hint="default"/>
        <w:sz w:val="20"/>
      </w:rPr>
    </w:lvl>
    <w:lvl w:ilvl="5" w:tentative="1">
      <w:start w:val="1"/>
      <w:numFmt w:val="bullet"/>
      <w:lvlText w:val=""/>
      <w:lvlJc w:val="left"/>
      <w:pPr>
        <w:tabs>
          <w:tab w:val="num" w:pos="4506"/>
        </w:tabs>
        <w:ind w:left="4506" w:hanging="360"/>
      </w:pPr>
      <w:rPr>
        <w:rFonts w:ascii="Wingdings" w:hAnsi="Wingdings" w:hint="default"/>
        <w:sz w:val="20"/>
      </w:rPr>
    </w:lvl>
    <w:lvl w:ilvl="6" w:tentative="1">
      <w:start w:val="1"/>
      <w:numFmt w:val="bullet"/>
      <w:lvlText w:val=""/>
      <w:lvlJc w:val="left"/>
      <w:pPr>
        <w:tabs>
          <w:tab w:val="num" w:pos="5226"/>
        </w:tabs>
        <w:ind w:left="5226" w:hanging="360"/>
      </w:pPr>
      <w:rPr>
        <w:rFonts w:ascii="Wingdings" w:hAnsi="Wingdings" w:hint="default"/>
        <w:sz w:val="20"/>
      </w:rPr>
    </w:lvl>
    <w:lvl w:ilvl="7" w:tentative="1">
      <w:start w:val="1"/>
      <w:numFmt w:val="bullet"/>
      <w:lvlText w:val=""/>
      <w:lvlJc w:val="left"/>
      <w:pPr>
        <w:tabs>
          <w:tab w:val="num" w:pos="5946"/>
        </w:tabs>
        <w:ind w:left="5946" w:hanging="360"/>
      </w:pPr>
      <w:rPr>
        <w:rFonts w:ascii="Wingdings" w:hAnsi="Wingdings" w:hint="default"/>
        <w:sz w:val="20"/>
      </w:rPr>
    </w:lvl>
    <w:lvl w:ilvl="8" w:tentative="1">
      <w:start w:val="1"/>
      <w:numFmt w:val="bullet"/>
      <w:lvlText w:val=""/>
      <w:lvlJc w:val="left"/>
      <w:pPr>
        <w:tabs>
          <w:tab w:val="num" w:pos="6666"/>
        </w:tabs>
        <w:ind w:left="6666" w:hanging="360"/>
      </w:pPr>
      <w:rPr>
        <w:rFonts w:ascii="Wingdings" w:hAnsi="Wingdings" w:hint="default"/>
        <w:sz w:val="20"/>
      </w:rPr>
    </w:lvl>
  </w:abstractNum>
  <w:abstractNum w:abstractNumId="41" w15:restartNumberingAfterBreak="0">
    <w:nsid w:val="6A755DA9"/>
    <w:multiLevelType w:val="multilevel"/>
    <w:tmpl w:val="A74484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6D4653F9"/>
    <w:multiLevelType w:val="multilevel"/>
    <w:tmpl w:val="5A10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D950C4"/>
    <w:multiLevelType w:val="hybridMultilevel"/>
    <w:tmpl w:val="5CBE8184"/>
    <w:lvl w:ilvl="0" w:tplc="6D2E1C46">
      <w:start w:val="1"/>
      <w:numFmt w:val="upperLetter"/>
      <w:lvlText w:val="%1."/>
      <w:lvlJc w:val="left"/>
      <w:pPr>
        <w:ind w:left="527" w:hanging="308"/>
      </w:pPr>
      <w:rPr>
        <w:rFonts w:ascii="Tahoma" w:eastAsia="Tahoma" w:hAnsi="Tahoma" w:cs="Tahoma" w:hint="default"/>
        <w:b/>
        <w:bCs/>
        <w:i w:val="0"/>
        <w:iCs w:val="0"/>
        <w:spacing w:val="-2"/>
        <w:w w:val="100"/>
        <w:sz w:val="24"/>
        <w:szCs w:val="24"/>
        <w:lang w:val="en-US" w:eastAsia="en-US" w:bidi="ar-SA"/>
      </w:rPr>
    </w:lvl>
    <w:lvl w:ilvl="1" w:tplc="ED405B04">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2" w:tplc="FF366026">
      <w:numFmt w:val="bullet"/>
      <w:lvlText w:val="o"/>
      <w:lvlJc w:val="left"/>
      <w:pPr>
        <w:ind w:left="1962" w:hanging="360"/>
      </w:pPr>
      <w:rPr>
        <w:rFonts w:ascii="Courier New" w:eastAsia="Courier New" w:hAnsi="Courier New" w:cs="Courier New" w:hint="default"/>
        <w:b w:val="0"/>
        <w:bCs w:val="0"/>
        <w:i w:val="0"/>
        <w:iCs w:val="0"/>
        <w:w w:val="100"/>
        <w:sz w:val="24"/>
        <w:szCs w:val="24"/>
        <w:lang w:val="en-US" w:eastAsia="en-US" w:bidi="ar-SA"/>
      </w:rPr>
    </w:lvl>
    <w:lvl w:ilvl="3" w:tplc="DB909B66">
      <w:numFmt w:val="bullet"/>
      <w:lvlText w:val="•"/>
      <w:lvlJc w:val="left"/>
      <w:pPr>
        <w:ind w:left="2984" w:hanging="360"/>
      </w:pPr>
      <w:rPr>
        <w:rFonts w:hint="default"/>
        <w:lang w:val="en-US" w:eastAsia="en-US" w:bidi="ar-SA"/>
      </w:rPr>
    </w:lvl>
    <w:lvl w:ilvl="4" w:tplc="16FC1204">
      <w:numFmt w:val="bullet"/>
      <w:lvlText w:val="•"/>
      <w:lvlJc w:val="left"/>
      <w:pPr>
        <w:ind w:left="4006" w:hanging="360"/>
      </w:pPr>
      <w:rPr>
        <w:rFonts w:hint="default"/>
        <w:lang w:val="en-US" w:eastAsia="en-US" w:bidi="ar-SA"/>
      </w:rPr>
    </w:lvl>
    <w:lvl w:ilvl="5" w:tplc="6FE873CC">
      <w:numFmt w:val="bullet"/>
      <w:lvlText w:val="•"/>
      <w:lvlJc w:val="left"/>
      <w:pPr>
        <w:ind w:left="5028" w:hanging="360"/>
      </w:pPr>
      <w:rPr>
        <w:rFonts w:hint="default"/>
        <w:lang w:val="en-US" w:eastAsia="en-US" w:bidi="ar-SA"/>
      </w:rPr>
    </w:lvl>
    <w:lvl w:ilvl="6" w:tplc="FC9A60C0">
      <w:numFmt w:val="bullet"/>
      <w:lvlText w:val="•"/>
      <w:lvlJc w:val="left"/>
      <w:pPr>
        <w:ind w:left="6051" w:hanging="360"/>
      </w:pPr>
      <w:rPr>
        <w:rFonts w:hint="default"/>
        <w:lang w:val="en-US" w:eastAsia="en-US" w:bidi="ar-SA"/>
      </w:rPr>
    </w:lvl>
    <w:lvl w:ilvl="7" w:tplc="0A5CBE02">
      <w:numFmt w:val="bullet"/>
      <w:lvlText w:val="•"/>
      <w:lvlJc w:val="left"/>
      <w:pPr>
        <w:ind w:left="7073" w:hanging="360"/>
      </w:pPr>
      <w:rPr>
        <w:rFonts w:hint="default"/>
        <w:lang w:val="en-US" w:eastAsia="en-US" w:bidi="ar-SA"/>
      </w:rPr>
    </w:lvl>
    <w:lvl w:ilvl="8" w:tplc="DEE46C6A">
      <w:numFmt w:val="bullet"/>
      <w:lvlText w:val="•"/>
      <w:lvlJc w:val="left"/>
      <w:pPr>
        <w:ind w:left="8095" w:hanging="360"/>
      </w:pPr>
      <w:rPr>
        <w:rFonts w:hint="default"/>
        <w:lang w:val="en-US" w:eastAsia="en-US" w:bidi="ar-SA"/>
      </w:rPr>
    </w:lvl>
  </w:abstractNum>
  <w:abstractNum w:abstractNumId="44" w15:restartNumberingAfterBreak="0">
    <w:nsid w:val="744C554C"/>
    <w:multiLevelType w:val="multilevel"/>
    <w:tmpl w:val="29D08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D2866"/>
    <w:multiLevelType w:val="hybridMultilevel"/>
    <w:tmpl w:val="1DB0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B75E5"/>
    <w:multiLevelType w:val="hybridMultilevel"/>
    <w:tmpl w:val="39EEE358"/>
    <w:lvl w:ilvl="0" w:tplc="6D2E1C46">
      <w:start w:val="1"/>
      <w:numFmt w:val="upperLetter"/>
      <w:lvlText w:val="%1."/>
      <w:lvlJc w:val="left"/>
      <w:pPr>
        <w:ind w:left="527" w:hanging="308"/>
      </w:pPr>
      <w:rPr>
        <w:rFonts w:ascii="Tahoma" w:eastAsia="Tahoma" w:hAnsi="Tahoma" w:cs="Tahoma" w:hint="default"/>
        <w:b/>
        <w:bCs/>
        <w:i w:val="0"/>
        <w:iCs w:val="0"/>
        <w:spacing w:val="-2"/>
        <w:w w:val="100"/>
        <w:sz w:val="24"/>
        <w:szCs w:val="24"/>
        <w:lang w:val="en-US" w:eastAsia="en-US" w:bidi="ar-SA"/>
      </w:rPr>
    </w:lvl>
    <w:lvl w:ilvl="1" w:tplc="ED405B04">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2" w:tplc="3FA61764">
      <w:numFmt w:val="bullet"/>
      <w:lvlText w:val="•"/>
      <w:lvlJc w:val="left"/>
      <w:pPr>
        <w:ind w:left="1962" w:hanging="360"/>
      </w:pPr>
      <w:rPr>
        <w:rFonts w:hint="default"/>
        <w:lang w:val="en-US" w:eastAsia="en-US" w:bidi="ar-SA"/>
      </w:rPr>
    </w:lvl>
    <w:lvl w:ilvl="3" w:tplc="DB909B66">
      <w:numFmt w:val="bullet"/>
      <w:lvlText w:val="•"/>
      <w:lvlJc w:val="left"/>
      <w:pPr>
        <w:ind w:left="2984" w:hanging="360"/>
      </w:pPr>
      <w:rPr>
        <w:rFonts w:hint="default"/>
        <w:lang w:val="en-US" w:eastAsia="en-US" w:bidi="ar-SA"/>
      </w:rPr>
    </w:lvl>
    <w:lvl w:ilvl="4" w:tplc="16FC1204">
      <w:numFmt w:val="bullet"/>
      <w:lvlText w:val="•"/>
      <w:lvlJc w:val="left"/>
      <w:pPr>
        <w:ind w:left="4006" w:hanging="360"/>
      </w:pPr>
      <w:rPr>
        <w:rFonts w:hint="default"/>
        <w:lang w:val="en-US" w:eastAsia="en-US" w:bidi="ar-SA"/>
      </w:rPr>
    </w:lvl>
    <w:lvl w:ilvl="5" w:tplc="6FE873CC">
      <w:numFmt w:val="bullet"/>
      <w:lvlText w:val="•"/>
      <w:lvlJc w:val="left"/>
      <w:pPr>
        <w:ind w:left="5028" w:hanging="360"/>
      </w:pPr>
      <w:rPr>
        <w:rFonts w:hint="default"/>
        <w:lang w:val="en-US" w:eastAsia="en-US" w:bidi="ar-SA"/>
      </w:rPr>
    </w:lvl>
    <w:lvl w:ilvl="6" w:tplc="FC9A60C0">
      <w:numFmt w:val="bullet"/>
      <w:lvlText w:val="•"/>
      <w:lvlJc w:val="left"/>
      <w:pPr>
        <w:ind w:left="6051" w:hanging="360"/>
      </w:pPr>
      <w:rPr>
        <w:rFonts w:hint="default"/>
        <w:lang w:val="en-US" w:eastAsia="en-US" w:bidi="ar-SA"/>
      </w:rPr>
    </w:lvl>
    <w:lvl w:ilvl="7" w:tplc="0A5CBE02">
      <w:numFmt w:val="bullet"/>
      <w:lvlText w:val="•"/>
      <w:lvlJc w:val="left"/>
      <w:pPr>
        <w:ind w:left="7073" w:hanging="360"/>
      </w:pPr>
      <w:rPr>
        <w:rFonts w:hint="default"/>
        <w:lang w:val="en-US" w:eastAsia="en-US" w:bidi="ar-SA"/>
      </w:rPr>
    </w:lvl>
    <w:lvl w:ilvl="8" w:tplc="DEE46C6A">
      <w:numFmt w:val="bullet"/>
      <w:lvlText w:val="•"/>
      <w:lvlJc w:val="left"/>
      <w:pPr>
        <w:ind w:left="8095" w:hanging="360"/>
      </w:pPr>
      <w:rPr>
        <w:rFonts w:hint="default"/>
        <w:lang w:val="en-US" w:eastAsia="en-US" w:bidi="ar-SA"/>
      </w:rPr>
    </w:lvl>
  </w:abstractNum>
  <w:abstractNum w:abstractNumId="47" w15:restartNumberingAfterBreak="0">
    <w:nsid w:val="775D0BA3"/>
    <w:multiLevelType w:val="hybridMultilevel"/>
    <w:tmpl w:val="3DA68A1C"/>
    <w:lvl w:ilvl="0" w:tplc="EED036E6">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78F81D3F"/>
    <w:multiLevelType w:val="multilevel"/>
    <w:tmpl w:val="7902A7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7FF531DC"/>
    <w:multiLevelType w:val="multilevel"/>
    <w:tmpl w:val="F6269232"/>
    <w:lvl w:ilvl="0">
      <w:start w:val="1"/>
      <w:numFmt w:val="bullet"/>
      <w:lvlText w:val=""/>
      <w:lvlJc w:val="left"/>
      <w:pPr>
        <w:ind w:left="1080" w:hanging="360"/>
      </w:pPr>
      <w:rPr>
        <w:rFonts w:ascii="Symbol" w:hAnsi="Symbol" w:hint="default"/>
        <w:u w:val="none"/>
        <w:lang w:val="en-US" w:eastAsia="en-US" w:bidi="ar-SA"/>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128716790">
    <w:abstractNumId w:val="4"/>
  </w:num>
  <w:num w:numId="2" w16cid:durableId="1376156724">
    <w:abstractNumId w:val="5"/>
  </w:num>
  <w:num w:numId="3" w16cid:durableId="510729436">
    <w:abstractNumId w:val="31"/>
  </w:num>
  <w:num w:numId="4" w16cid:durableId="1000542217">
    <w:abstractNumId w:val="22"/>
  </w:num>
  <w:num w:numId="5" w16cid:durableId="1472208372">
    <w:abstractNumId w:val="7"/>
  </w:num>
  <w:num w:numId="6" w16cid:durableId="228151584">
    <w:abstractNumId w:val="8"/>
  </w:num>
  <w:num w:numId="7" w16cid:durableId="2058312171">
    <w:abstractNumId w:val="46"/>
  </w:num>
  <w:num w:numId="8" w16cid:durableId="723258543">
    <w:abstractNumId w:val="43"/>
  </w:num>
  <w:num w:numId="9" w16cid:durableId="676031889">
    <w:abstractNumId w:val="24"/>
  </w:num>
  <w:num w:numId="10" w16cid:durableId="193808181">
    <w:abstractNumId w:val="25"/>
  </w:num>
  <w:num w:numId="11" w16cid:durableId="726295349">
    <w:abstractNumId w:val="17"/>
  </w:num>
  <w:num w:numId="12" w16cid:durableId="1185632050">
    <w:abstractNumId w:val="48"/>
  </w:num>
  <w:num w:numId="13" w16cid:durableId="952057108">
    <w:abstractNumId w:val="41"/>
  </w:num>
  <w:num w:numId="14" w16cid:durableId="845096694">
    <w:abstractNumId w:val="15"/>
  </w:num>
  <w:num w:numId="15" w16cid:durableId="299305922">
    <w:abstractNumId w:val="39"/>
  </w:num>
  <w:num w:numId="16" w16cid:durableId="1876506614">
    <w:abstractNumId w:val="6"/>
  </w:num>
  <w:num w:numId="17" w16cid:durableId="620037595">
    <w:abstractNumId w:val="18"/>
  </w:num>
  <w:num w:numId="18" w16cid:durableId="2033140713">
    <w:abstractNumId w:val="26"/>
  </w:num>
  <w:num w:numId="19" w16cid:durableId="1907492362">
    <w:abstractNumId w:val="13"/>
  </w:num>
  <w:num w:numId="20" w16cid:durableId="694817889">
    <w:abstractNumId w:val="0"/>
  </w:num>
  <w:num w:numId="21" w16cid:durableId="1119449910">
    <w:abstractNumId w:val="33"/>
  </w:num>
  <w:num w:numId="22" w16cid:durableId="1803229246">
    <w:abstractNumId w:val="3"/>
  </w:num>
  <w:num w:numId="23" w16cid:durableId="2018581110">
    <w:abstractNumId w:val="9"/>
  </w:num>
  <w:num w:numId="24" w16cid:durableId="1696270143">
    <w:abstractNumId w:val="40"/>
  </w:num>
  <w:num w:numId="25" w16cid:durableId="999505599">
    <w:abstractNumId w:val="2"/>
  </w:num>
  <w:num w:numId="26" w16cid:durableId="685984351">
    <w:abstractNumId w:val="12"/>
  </w:num>
  <w:num w:numId="27" w16cid:durableId="401099018">
    <w:abstractNumId w:val="42"/>
  </w:num>
  <w:num w:numId="28" w16cid:durableId="1889414065">
    <w:abstractNumId w:val="23"/>
  </w:num>
  <w:num w:numId="29" w16cid:durableId="95369313">
    <w:abstractNumId w:val="14"/>
  </w:num>
  <w:num w:numId="30" w16cid:durableId="323120795">
    <w:abstractNumId w:val="49"/>
  </w:num>
  <w:num w:numId="31" w16cid:durableId="1999723140">
    <w:abstractNumId w:val="21"/>
  </w:num>
  <w:num w:numId="32" w16cid:durableId="746809">
    <w:abstractNumId w:val="29"/>
  </w:num>
  <w:num w:numId="33" w16cid:durableId="698512540">
    <w:abstractNumId w:val="30"/>
  </w:num>
  <w:num w:numId="34" w16cid:durableId="94056121">
    <w:abstractNumId w:val="45"/>
  </w:num>
  <w:num w:numId="35" w16cid:durableId="851577262">
    <w:abstractNumId w:val="1"/>
  </w:num>
  <w:num w:numId="36" w16cid:durableId="831794121">
    <w:abstractNumId w:val="27"/>
  </w:num>
  <w:num w:numId="37" w16cid:durableId="330067373">
    <w:abstractNumId w:val="35"/>
  </w:num>
  <w:num w:numId="38" w16cid:durableId="394283493">
    <w:abstractNumId w:val="44"/>
  </w:num>
  <w:num w:numId="39" w16cid:durableId="181627189">
    <w:abstractNumId w:val="37"/>
  </w:num>
  <w:num w:numId="40" w16cid:durableId="495458804">
    <w:abstractNumId w:val="11"/>
  </w:num>
  <w:num w:numId="41" w16cid:durableId="1452549288">
    <w:abstractNumId w:val="10"/>
  </w:num>
  <w:num w:numId="42" w16cid:durableId="1231496875">
    <w:abstractNumId w:val="38"/>
  </w:num>
  <w:num w:numId="43" w16cid:durableId="1548683743">
    <w:abstractNumId w:val="19"/>
  </w:num>
  <w:num w:numId="44" w16cid:durableId="1108889361">
    <w:abstractNumId w:val="32"/>
  </w:num>
  <w:num w:numId="45" w16cid:durableId="1074819054">
    <w:abstractNumId w:val="47"/>
  </w:num>
  <w:num w:numId="46" w16cid:durableId="43405484">
    <w:abstractNumId w:val="28"/>
  </w:num>
  <w:num w:numId="47" w16cid:durableId="1020008686">
    <w:abstractNumId w:val="36"/>
  </w:num>
  <w:num w:numId="48" w16cid:durableId="452285102">
    <w:abstractNumId w:val="34"/>
  </w:num>
  <w:num w:numId="49" w16cid:durableId="1079861537">
    <w:abstractNumId w:val="20"/>
  </w:num>
  <w:num w:numId="50" w16cid:durableId="3845233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E0"/>
    <w:rsid w:val="000651BD"/>
    <w:rsid w:val="00066374"/>
    <w:rsid w:val="0008570E"/>
    <w:rsid w:val="00095EF2"/>
    <w:rsid w:val="000F2F94"/>
    <w:rsid w:val="000F5B3D"/>
    <w:rsid w:val="00143CF9"/>
    <w:rsid w:val="00180889"/>
    <w:rsid w:val="001B65FB"/>
    <w:rsid w:val="001F6C4A"/>
    <w:rsid w:val="00216A84"/>
    <w:rsid w:val="0026128C"/>
    <w:rsid w:val="002A3E54"/>
    <w:rsid w:val="002B1DFD"/>
    <w:rsid w:val="00346BDD"/>
    <w:rsid w:val="0036032B"/>
    <w:rsid w:val="003B5F8D"/>
    <w:rsid w:val="003E60F2"/>
    <w:rsid w:val="003F1C82"/>
    <w:rsid w:val="00451A65"/>
    <w:rsid w:val="00460DAC"/>
    <w:rsid w:val="00477241"/>
    <w:rsid w:val="004C39A1"/>
    <w:rsid w:val="004C6602"/>
    <w:rsid w:val="004F6EC2"/>
    <w:rsid w:val="00584400"/>
    <w:rsid w:val="005C4FF7"/>
    <w:rsid w:val="005D532E"/>
    <w:rsid w:val="00690B58"/>
    <w:rsid w:val="006A5019"/>
    <w:rsid w:val="006D1144"/>
    <w:rsid w:val="0070129E"/>
    <w:rsid w:val="00885E39"/>
    <w:rsid w:val="008E46F2"/>
    <w:rsid w:val="0094208B"/>
    <w:rsid w:val="00945CD2"/>
    <w:rsid w:val="00974027"/>
    <w:rsid w:val="009A37C4"/>
    <w:rsid w:val="00A72AA8"/>
    <w:rsid w:val="00AA40CD"/>
    <w:rsid w:val="00AD6113"/>
    <w:rsid w:val="00B37FC6"/>
    <w:rsid w:val="00B62D36"/>
    <w:rsid w:val="00BC0D15"/>
    <w:rsid w:val="00C414AD"/>
    <w:rsid w:val="00C6474B"/>
    <w:rsid w:val="00C65EAE"/>
    <w:rsid w:val="00C858CD"/>
    <w:rsid w:val="00CB370C"/>
    <w:rsid w:val="00D8108B"/>
    <w:rsid w:val="00D820BF"/>
    <w:rsid w:val="00D939E0"/>
    <w:rsid w:val="00DC0674"/>
    <w:rsid w:val="00DC7F0A"/>
    <w:rsid w:val="00DD5B4F"/>
    <w:rsid w:val="00EA0B47"/>
    <w:rsid w:val="00EB0703"/>
    <w:rsid w:val="00EB7938"/>
    <w:rsid w:val="00EE42BA"/>
    <w:rsid w:val="00F61EC3"/>
    <w:rsid w:val="00FC74AC"/>
    <w:rsid w:val="00FD5A39"/>
    <w:rsid w:val="00FE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739AF"/>
  <w15:chartTrackingRefBased/>
  <w15:docId w15:val="{CFB2585C-A30F-4244-8333-DEEE6EAD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9E0"/>
    <w:pPr>
      <w:widowControl w:val="0"/>
    </w:pPr>
    <w:rPr>
      <w:rFonts w:ascii="Tahoma" w:eastAsia="Tahoma" w:hAnsi="Tahoma" w:cs="Tahoma"/>
      <w:kern w:val="0"/>
      <w:sz w:val="22"/>
      <w:szCs w:val="22"/>
      <w14:ligatures w14:val="none"/>
    </w:rPr>
  </w:style>
  <w:style w:type="paragraph" w:styleId="Heading1">
    <w:name w:val="heading 1"/>
    <w:basedOn w:val="Normal"/>
    <w:link w:val="Heading1Char"/>
    <w:uiPriority w:val="9"/>
    <w:qFormat/>
    <w:rsid w:val="00D939E0"/>
    <w:pPr>
      <w:ind w:left="220" w:hanging="327"/>
      <w:outlineLvl w:val="0"/>
    </w:pPr>
    <w:rPr>
      <w:b/>
      <w:bCs/>
      <w:sz w:val="24"/>
      <w:szCs w:val="24"/>
    </w:rPr>
  </w:style>
  <w:style w:type="paragraph" w:styleId="Heading2">
    <w:name w:val="heading 2"/>
    <w:basedOn w:val="Normal"/>
    <w:link w:val="Heading2Char"/>
    <w:uiPriority w:val="9"/>
    <w:unhideWhenUsed/>
    <w:qFormat/>
    <w:rsid w:val="00D939E0"/>
    <w:pPr>
      <w:ind w:left="220"/>
      <w:outlineLvl w:val="1"/>
    </w:pPr>
    <w:rPr>
      <w:b/>
      <w:bCs/>
      <w:sz w:val="24"/>
      <w:szCs w:val="24"/>
    </w:rPr>
  </w:style>
  <w:style w:type="paragraph" w:styleId="Heading3">
    <w:name w:val="heading 3"/>
    <w:basedOn w:val="Normal"/>
    <w:next w:val="Normal"/>
    <w:link w:val="Heading3Char"/>
    <w:uiPriority w:val="9"/>
    <w:semiHidden/>
    <w:unhideWhenUsed/>
    <w:qFormat/>
    <w:rsid w:val="00D939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9E0"/>
    <w:rPr>
      <w:rFonts w:ascii="Tahoma" w:eastAsia="Tahoma" w:hAnsi="Tahoma" w:cs="Tahoma"/>
      <w:b/>
      <w:bCs/>
      <w:kern w:val="0"/>
      <w14:ligatures w14:val="none"/>
    </w:rPr>
  </w:style>
  <w:style w:type="character" w:customStyle="1" w:styleId="Heading2Char">
    <w:name w:val="Heading 2 Char"/>
    <w:basedOn w:val="DefaultParagraphFont"/>
    <w:link w:val="Heading2"/>
    <w:uiPriority w:val="9"/>
    <w:rsid w:val="00D939E0"/>
    <w:rPr>
      <w:rFonts w:ascii="Tahoma" w:eastAsia="Tahoma" w:hAnsi="Tahoma" w:cs="Tahoma"/>
      <w:b/>
      <w:bCs/>
      <w:kern w:val="0"/>
      <w14:ligatures w14:val="none"/>
    </w:rPr>
  </w:style>
  <w:style w:type="paragraph" w:styleId="TOC1">
    <w:name w:val="toc 1"/>
    <w:basedOn w:val="Normal"/>
    <w:uiPriority w:val="1"/>
    <w:qFormat/>
    <w:rsid w:val="00D939E0"/>
    <w:pPr>
      <w:spacing w:before="656"/>
      <w:ind w:left="940" w:hanging="360"/>
    </w:pPr>
    <w:rPr>
      <w:sz w:val="24"/>
      <w:szCs w:val="24"/>
    </w:rPr>
  </w:style>
  <w:style w:type="paragraph" w:styleId="BodyText">
    <w:name w:val="Body Text"/>
    <w:basedOn w:val="Normal"/>
    <w:link w:val="BodyTextChar"/>
    <w:uiPriority w:val="1"/>
    <w:qFormat/>
    <w:rsid w:val="00D939E0"/>
    <w:rPr>
      <w:sz w:val="24"/>
      <w:szCs w:val="24"/>
    </w:rPr>
  </w:style>
  <w:style w:type="character" w:customStyle="1" w:styleId="BodyTextChar">
    <w:name w:val="Body Text Char"/>
    <w:basedOn w:val="DefaultParagraphFont"/>
    <w:link w:val="BodyText"/>
    <w:uiPriority w:val="1"/>
    <w:rsid w:val="00D939E0"/>
    <w:rPr>
      <w:rFonts w:ascii="Tahoma" w:eastAsia="Tahoma" w:hAnsi="Tahoma" w:cs="Tahoma"/>
      <w:kern w:val="0"/>
      <w14:ligatures w14:val="none"/>
    </w:rPr>
  </w:style>
  <w:style w:type="paragraph" w:styleId="ListParagraph">
    <w:name w:val="List Paragraph"/>
    <w:basedOn w:val="Normal"/>
    <w:uiPriority w:val="1"/>
    <w:qFormat/>
    <w:rsid w:val="00D939E0"/>
    <w:pPr>
      <w:ind w:left="940" w:hanging="360"/>
    </w:pPr>
  </w:style>
  <w:style w:type="paragraph" w:styleId="Footer">
    <w:name w:val="footer"/>
    <w:basedOn w:val="Normal"/>
    <w:link w:val="FooterChar"/>
    <w:uiPriority w:val="99"/>
    <w:unhideWhenUsed/>
    <w:rsid w:val="00D939E0"/>
    <w:pPr>
      <w:tabs>
        <w:tab w:val="center" w:pos="4680"/>
        <w:tab w:val="right" w:pos="9360"/>
      </w:tabs>
    </w:pPr>
  </w:style>
  <w:style w:type="character" w:customStyle="1" w:styleId="FooterChar">
    <w:name w:val="Footer Char"/>
    <w:basedOn w:val="DefaultParagraphFont"/>
    <w:link w:val="Footer"/>
    <w:uiPriority w:val="99"/>
    <w:rsid w:val="00D939E0"/>
    <w:rPr>
      <w:rFonts w:ascii="Tahoma" w:eastAsia="Tahoma" w:hAnsi="Tahoma" w:cs="Tahoma"/>
      <w:kern w:val="0"/>
      <w:sz w:val="22"/>
      <w:szCs w:val="22"/>
      <w14:ligatures w14:val="none"/>
    </w:rPr>
  </w:style>
  <w:style w:type="character" w:styleId="Hyperlink">
    <w:name w:val="Hyperlink"/>
    <w:basedOn w:val="DefaultParagraphFont"/>
    <w:uiPriority w:val="99"/>
    <w:unhideWhenUsed/>
    <w:rsid w:val="00D939E0"/>
    <w:rPr>
      <w:color w:val="0563C1" w:themeColor="hyperlink"/>
      <w:u w:val="single"/>
    </w:rPr>
  </w:style>
  <w:style w:type="character" w:styleId="FollowedHyperlink">
    <w:name w:val="FollowedHyperlink"/>
    <w:basedOn w:val="DefaultParagraphFont"/>
    <w:uiPriority w:val="99"/>
    <w:semiHidden/>
    <w:unhideWhenUsed/>
    <w:rsid w:val="00D939E0"/>
    <w:rPr>
      <w:color w:val="954F72" w:themeColor="followedHyperlink"/>
      <w:u w:val="single"/>
    </w:rPr>
  </w:style>
  <w:style w:type="character" w:styleId="UnresolvedMention">
    <w:name w:val="Unresolved Mention"/>
    <w:basedOn w:val="DefaultParagraphFont"/>
    <w:uiPriority w:val="99"/>
    <w:semiHidden/>
    <w:unhideWhenUsed/>
    <w:rsid w:val="00D939E0"/>
    <w:rPr>
      <w:color w:val="605E5C"/>
      <w:shd w:val="clear" w:color="auto" w:fill="E1DFDD"/>
    </w:rPr>
  </w:style>
  <w:style w:type="paragraph" w:styleId="NormalWeb">
    <w:name w:val="Normal (Web)"/>
    <w:basedOn w:val="Normal"/>
    <w:uiPriority w:val="99"/>
    <w:unhideWhenUsed/>
    <w:rsid w:val="00D939E0"/>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39E0"/>
  </w:style>
  <w:style w:type="character" w:styleId="Strong">
    <w:name w:val="Strong"/>
    <w:basedOn w:val="DefaultParagraphFont"/>
    <w:uiPriority w:val="22"/>
    <w:qFormat/>
    <w:rsid w:val="00D939E0"/>
    <w:rPr>
      <w:b/>
      <w:bCs/>
    </w:rPr>
  </w:style>
  <w:style w:type="character" w:customStyle="1" w:styleId="Heading3Char">
    <w:name w:val="Heading 3 Char"/>
    <w:basedOn w:val="DefaultParagraphFont"/>
    <w:link w:val="Heading3"/>
    <w:uiPriority w:val="9"/>
    <w:semiHidden/>
    <w:rsid w:val="00D939E0"/>
    <w:rPr>
      <w:rFonts w:asciiTheme="majorHAnsi" w:eastAsiaTheme="majorEastAsia" w:hAnsiTheme="majorHAnsi" w:cstheme="majorBidi"/>
      <w:color w:val="1F3763" w:themeColor="accent1" w:themeShade="7F"/>
      <w:kern w:val="0"/>
      <w14:ligatures w14:val="none"/>
    </w:rPr>
  </w:style>
  <w:style w:type="paragraph" w:styleId="Header">
    <w:name w:val="header"/>
    <w:basedOn w:val="Normal"/>
    <w:link w:val="HeaderChar"/>
    <w:uiPriority w:val="99"/>
    <w:unhideWhenUsed/>
    <w:rsid w:val="00D820BF"/>
    <w:pPr>
      <w:tabs>
        <w:tab w:val="center" w:pos="4680"/>
        <w:tab w:val="right" w:pos="9360"/>
      </w:tabs>
    </w:pPr>
  </w:style>
  <w:style w:type="character" w:customStyle="1" w:styleId="HeaderChar">
    <w:name w:val="Header Char"/>
    <w:basedOn w:val="DefaultParagraphFont"/>
    <w:link w:val="Header"/>
    <w:uiPriority w:val="99"/>
    <w:rsid w:val="00D820BF"/>
    <w:rPr>
      <w:rFonts w:ascii="Tahoma" w:eastAsia="Tahoma" w:hAnsi="Tahoma" w:cs="Tahoma"/>
      <w:kern w:val="0"/>
      <w:sz w:val="22"/>
      <w:szCs w:val="22"/>
      <w14:ligatures w14:val="none"/>
    </w:rPr>
  </w:style>
  <w:style w:type="paragraph" w:customStyle="1" w:styleId="TableParagraph">
    <w:name w:val="Table Paragraph"/>
    <w:basedOn w:val="Normal"/>
    <w:uiPriority w:val="1"/>
    <w:qFormat/>
    <w:rsid w:val="00095EF2"/>
    <w:pPr>
      <w:autoSpaceDE w:val="0"/>
      <w:autoSpaceDN w:val="0"/>
    </w:pPr>
  </w:style>
  <w:style w:type="character" w:styleId="CommentReference">
    <w:name w:val="annotation reference"/>
    <w:basedOn w:val="DefaultParagraphFont"/>
    <w:uiPriority w:val="99"/>
    <w:semiHidden/>
    <w:unhideWhenUsed/>
    <w:rsid w:val="00945CD2"/>
    <w:rPr>
      <w:sz w:val="16"/>
      <w:szCs w:val="16"/>
    </w:rPr>
  </w:style>
  <w:style w:type="paragraph" w:styleId="CommentText">
    <w:name w:val="annotation text"/>
    <w:basedOn w:val="Normal"/>
    <w:link w:val="CommentTextChar"/>
    <w:uiPriority w:val="99"/>
    <w:semiHidden/>
    <w:unhideWhenUsed/>
    <w:rsid w:val="00945CD2"/>
    <w:rPr>
      <w:sz w:val="20"/>
      <w:szCs w:val="20"/>
    </w:rPr>
  </w:style>
  <w:style w:type="character" w:customStyle="1" w:styleId="CommentTextChar">
    <w:name w:val="Comment Text Char"/>
    <w:basedOn w:val="DefaultParagraphFont"/>
    <w:link w:val="CommentText"/>
    <w:uiPriority w:val="99"/>
    <w:semiHidden/>
    <w:rsid w:val="00945CD2"/>
    <w:rPr>
      <w:rFonts w:ascii="Tahoma" w:eastAsia="Tahoma" w:hAnsi="Tahoma" w:cs="Tahom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5CD2"/>
    <w:rPr>
      <w:b/>
      <w:bCs/>
    </w:rPr>
  </w:style>
  <w:style w:type="character" w:customStyle="1" w:styleId="CommentSubjectChar">
    <w:name w:val="Comment Subject Char"/>
    <w:basedOn w:val="CommentTextChar"/>
    <w:link w:val="CommentSubject"/>
    <w:uiPriority w:val="99"/>
    <w:semiHidden/>
    <w:rsid w:val="00945CD2"/>
    <w:rPr>
      <w:rFonts w:ascii="Tahoma" w:eastAsia="Tahoma" w:hAnsi="Tahoma" w:cs="Tahoma"/>
      <w:b/>
      <w:bCs/>
      <w:kern w:val="0"/>
      <w:sz w:val="20"/>
      <w:szCs w:val="20"/>
      <w14:ligatures w14:val="none"/>
    </w:rPr>
  </w:style>
  <w:style w:type="paragraph" w:styleId="Revision">
    <w:name w:val="Revision"/>
    <w:hidden/>
    <w:uiPriority w:val="99"/>
    <w:semiHidden/>
    <w:rsid w:val="00945CD2"/>
    <w:rPr>
      <w:rFonts w:ascii="Tahoma" w:eastAsia="Tahoma" w:hAnsi="Tahoma" w:cs="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70183">
      <w:bodyDiv w:val="1"/>
      <w:marLeft w:val="0"/>
      <w:marRight w:val="0"/>
      <w:marTop w:val="0"/>
      <w:marBottom w:val="0"/>
      <w:divBdr>
        <w:top w:val="none" w:sz="0" w:space="0" w:color="auto"/>
        <w:left w:val="none" w:sz="0" w:space="0" w:color="auto"/>
        <w:bottom w:val="none" w:sz="0" w:space="0" w:color="auto"/>
        <w:right w:val="none" w:sz="0" w:space="0" w:color="auto"/>
      </w:divBdr>
    </w:div>
    <w:div w:id="1159884428">
      <w:bodyDiv w:val="1"/>
      <w:marLeft w:val="0"/>
      <w:marRight w:val="0"/>
      <w:marTop w:val="0"/>
      <w:marBottom w:val="0"/>
      <w:divBdr>
        <w:top w:val="none" w:sz="0" w:space="0" w:color="auto"/>
        <w:left w:val="none" w:sz="0" w:space="0" w:color="auto"/>
        <w:bottom w:val="none" w:sz="0" w:space="0" w:color="auto"/>
        <w:right w:val="none" w:sz="0" w:space="0" w:color="auto"/>
      </w:divBdr>
    </w:div>
    <w:div w:id="21332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brancy@toledo.oh.gov" TargetMode="External"/><Relationship Id="rId18" Type="http://schemas.openxmlformats.org/officeDocument/2006/relationships/hyperlink" Target="https://www.lucascountyohioauditor.gov/" TargetMode="External"/><Relationship Id="rId26" Type="http://schemas.openxmlformats.org/officeDocument/2006/relationships/hyperlink" Target="https://www.aei.org/wod/" TargetMode="External"/><Relationship Id="rId3" Type="http://schemas.openxmlformats.org/officeDocument/2006/relationships/styles" Target="styles.xml"/><Relationship Id="rId21" Type="http://schemas.openxmlformats.org/officeDocument/2006/relationships/hyperlink" Target="https://www.zoomgrants.com/zgf/PG"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toledo.oh.gov/legacy-commercial-corridors" TargetMode="External"/><Relationship Id="rId17" Type="http://schemas.openxmlformats.org/officeDocument/2006/relationships/hyperlink" Target="https://toledo.oh.gov/departments/building-and-code-compliance/code-compliance" TargetMode="External"/><Relationship Id="rId25" Type="http://schemas.openxmlformats.org/officeDocument/2006/relationships/hyperlink" Target="https://www.arcgis.com/apps/mapviewer/index.html?webmap=bb1034748c5f4385bd3a40de32fa6622&amp;extent=-83.7025,41.6063,-83.4649,41.6924"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toledo.oh.gov/departments/public-utilities"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ledo.maps.arcgis.com/apps/mapviewer/index.html?webmap=198f172e3db74281a53592db7e49bbde" TargetMode="External"/><Relationship Id="rId24" Type="http://schemas.openxmlformats.org/officeDocument/2006/relationships/hyperlink" Target="https://toledo.oh.gov/legacy-commercial-corridor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oledo.oh.gov/departments/finance/taxation" TargetMode="External"/><Relationship Id="rId23" Type="http://schemas.openxmlformats.org/officeDocument/2006/relationships/hyperlink" Target="mailto:Vibrancy@toledo.oh.gov" TargetMode="External"/><Relationship Id="rId28" Type="http://schemas.openxmlformats.org/officeDocument/2006/relationships/hyperlink" Target="https://toledo.oh.gov/business/how-to-build-in-the-city/pre-development-meeting" TargetMode="External"/><Relationship Id="rId36" Type="http://schemas.openxmlformats.org/officeDocument/2006/relationships/theme" Target="theme/theme1.xml"/><Relationship Id="rId10" Type="http://schemas.openxmlformats.org/officeDocument/2006/relationships/hyperlink" Target="https://www.zoomgrants.com/zgf/PG" TargetMode="External"/><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ibrancy@toledo.oh.gov" TargetMode="External"/><Relationship Id="rId14" Type="http://schemas.openxmlformats.org/officeDocument/2006/relationships/hyperlink" Target="https://toledo.oh.gov/business/how-to-do-business-in-the-city/incentive-programs/vibrancy" TargetMode="External"/><Relationship Id="rId22" Type="http://schemas.openxmlformats.org/officeDocument/2006/relationships/hyperlink" Target="mailto:incometax@toledo.oh.gov" TargetMode="External"/><Relationship Id="rId27" Type="http://schemas.openxmlformats.org/officeDocument/2006/relationships/hyperlink" Target="https://toledo.oh.gov/residents/forward"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1162-AC4D-DD4F-B942-A8B6884F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April</dc:creator>
  <cp:keywords/>
  <dc:description/>
  <cp:lastModifiedBy>Welch, April</cp:lastModifiedBy>
  <cp:revision>4</cp:revision>
  <dcterms:created xsi:type="dcterms:W3CDTF">2026-04-01T11:22:00Z</dcterms:created>
  <dcterms:modified xsi:type="dcterms:W3CDTF">2026-04-01T11:46:00Z</dcterms:modified>
</cp:coreProperties>
</file>